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A3" w:rsidRPr="005230BE" w:rsidRDefault="00BC0DA3" w:rsidP="00BF075A">
      <w:pPr>
        <w:spacing w:before="27" w:line="480" w:lineRule="auto"/>
        <w:ind w:left="199" w:right="658"/>
        <w:jc w:val="center"/>
        <w:rPr>
          <w:rFonts w:ascii="Times New Roman" w:hAnsi="Times New Roman" w:cs="Times New Roman"/>
          <w:b/>
          <w:caps/>
          <w:sz w:val="28"/>
          <w:szCs w:val="28"/>
        </w:rPr>
      </w:pPr>
      <w:r w:rsidRPr="005230BE">
        <w:rPr>
          <w:rFonts w:ascii="Times New Roman" w:hAnsi="Times New Roman" w:cs="Times New Roman"/>
          <w:b/>
          <w:caps/>
          <w:sz w:val="28"/>
          <w:szCs w:val="28"/>
        </w:rPr>
        <w:t xml:space="preserve">shrines an derelict veracity- </w:t>
      </w:r>
      <w:r w:rsidR="00BF075A">
        <w:rPr>
          <w:rFonts w:ascii="Times New Roman" w:hAnsi="Times New Roman" w:cs="Times New Roman"/>
          <w:b/>
          <w:caps/>
          <w:sz w:val="28"/>
          <w:szCs w:val="28"/>
        </w:rPr>
        <w:t xml:space="preserve"> </w:t>
      </w:r>
      <w:r w:rsidRPr="005230BE">
        <w:rPr>
          <w:rFonts w:ascii="Times New Roman" w:hAnsi="Times New Roman" w:cs="Times New Roman"/>
          <w:b/>
          <w:caps/>
          <w:sz w:val="28"/>
          <w:szCs w:val="28"/>
        </w:rPr>
        <w:t xml:space="preserve"> case of data ganj baksh ali hajwari lahore</w:t>
      </w:r>
    </w:p>
    <w:p w:rsidR="00452F85" w:rsidRDefault="00452F85" w:rsidP="008F41FF">
      <w:pPr>
        <w:spacing w:line="480" w:lineRule="auto"/>
        <w:jc w:val="center"/>
        <w:rPr>
          <w:rStyle w:val="Hyperlink"/>
          <w:rFonts w:ascii="Times New Roman" w:hAnsi="Times New Roman" w:cs="Times New Roman"/>
          <w:i/>
          <w:iCs/>
          <w:noProof/>
          <w:sz w:val="22"/>
          <w:szCs w:val="22"/>
        </w:rPr>
      </w:pPr>
    </w:p>
    <w:p w:rsidR="00C370D6" w:rsidRPr="00AE043D" w:rsidRDefault="003324CA" w:rsidP="008F41FF">
      <w:pPr>
        <w:spacing w:line="480" w:lineRule="auto"/>
        <w:jc w:val="both"/>
        <w:rPr>
          <w:rFonts w:ascii="Times New Roman" w:hAnsi="Times New Roman" w:cs="Times New Roman"/>
          <w:b/>
          <w:bCs/>
        </w:rPr>
      </w:pPr>
      <w:r w:rsidRPr="00AE043D">
        <w:rPr>
          <w:rFonts w:ascii="Times New Roman" w:hAnsi="Times New Roman" w:cs="Times New Roman"/>
          <w:b/>
          <w:bCs/>
        </w:rPr>
        <w:t>Abstract</w:t>
      </w:r>
    </w:p>
    <w:p w:rsidR="007A1BEC" w:rsidRPr="00AE043D" w:rsidRDefault="00E84447" w:rsidP="008F41FF">
      <w:pPr>
        <w:spacing w:line="480" w:lineRule="auto"/>
        <w:jc w:val="both"/>
        <w:rPr>
          <w:rFonts w:ascii="Times New Roman" w:hAnsi="Times New Roman" w:cs="Times New Roman"/>
          <w:i/>
        </w:rPr>
      </w:pPr>
      <w:r w:rsidRPr="00AE043D">
        <w:rPr>
          <w:rFonts w:ascii="Times New Roman" w:hAnsi="Times New Roman" w:cs="Times New Roman"/>
          <w:i/>
        </w:rPr>
        <w:t xml:space="preserve">The shrines and their custodians in our society are valued as respect in our society.  The department of Aukaf is </w:t>
      </w:r>
      <w:r w:rsidR="00E40FDC" w:rsidRPr="00AE043D">
        <w:rPr>
          <w:rFonts w:ascii="Times New Roman" w:hAnsi="Times New Roman" w:cs="Times New Roman"/>
          <w:i/>
        </w:rPr>
        <w:t>in charge</w:t>
      </w:r>
      <w:r w:rsidRPr="00AE043D">
        <w:rPr>
          <w:rFonts w:ascii="Times New Roman" w:hAnsi="Times New Roman" w:cs="Times New Roman"/>
          <w:i/>
        </w:rPr>
        <w:t xml:space="preserve"> for managing the </w:t>
      </w:r>
      <w:r w:rsidRPr="00AE043D">
        <w:rPr>
          <w:rFonts w:ascii="Times New Roman" w:hAnsi="Times New Roman" w:cs="Times New Roman"/>
          <w:i/>
          <w:iCs/>
        </w:rPr>
        <w:t>waqf</w:t>
      </w:r>
      <w:r w:rsidRPr="00AE043D">
        <w:rPr>
          <w:rFonts w:ascii="Times New Roman" w:hAnsi="Times New Roman" w:cs="Times New Roman"/>
          <w:i/>
        </w:rPr>
        <w:t xml:space="preserve"> properties attached to religious establishments. </w:t>
      </w:r>
      <w:r w:rsidR="00A54DCA" w:rsidRPr="00AE043D">
        <w:rPr>
          <w:rFonts w:ascii="Times New Roman" w:hAnsi="Times New Roman" w:cs="Times New Roman"/>
          <w:i/>
        </w:rPr>
        <w:t xml:space="preserve">This paper discusses the institutional and legislative framework surrounding architectural conservation of shrines </w:t>
      </w:r>
      <w:r w:rsidR="00BD0939" w:rsidRPr="00AE043D">
        <w:rPr>
          <w:rFonts w:ascii="Times New Roman" w:hAnsi="Times New Roman" w:cs="Times New Roman"/>
          <w:i/>
        </w:rPr>
        <w:t>sited</w:t>
      </w:r>
      <w:r w:rsidR="00A54DCA" w:rsidRPr="00AE043D">
        <w:rPr>
          <w:rFonts w:ascii="Times New Roman" w:hAnsi="Times New Roman" w:cs="Times New Roman"/>
          <w:i/>
        </w:rPr>
        <w:t xml:space="preserve"> in Lahore</w:t>
      </w:r>
      <w:r w:rsidR="000E2913">
        <w:rPr>
          <w:rFonts w:ascii="Times New Roman" w:hAnsi="Times New Roman" w:cs="Times New Roman"/>
          <w:i/>
        </w:rPr>
        <w:t xml:space="preserve"> along with other powers and urban milieu of these shrines that affect them</w:t>
      </w:r>
      <w:r w:rsidR="001C162D">
        <w:rPr>
          <w:rFonts w:ascii="Times New Roman" w:hAnsi="Times New Roman" w:cs="Times New Roman"/>
          <w:i/>
        </w:rPr>
        <w:t xml:space="preserve">. </w:t>
      </w:r>
      <w:r w:rsidR="00B000C2" w:rsidRPr="00AE043D">
        <w:rPr>
          <w:rFonts w:ascii="Times New Roman" w:hAnsi="Times New Roman" w:cs="Times New Roman"/>
          <w:i/>
        </w:rPr>
        <w:t>The da</w:t>
      </w:r>
      <w:r w:rsidR="006C0A5E">
        <w:rPr>
          <w:rFonts w:ascii="Times New Roman" w:hAnsi="Times New Roman" w:cs="Times New Roman"/>
          <w:i/>
        </w:rPr>
        <w:t>ta collected for this research are</w:t>
      </w:r>
      <w:r w:rsidR="00B000C2" w:rsidRPr="00AE043D">
        <w:rPr>
          <w:rFonts w:ascii="Times New Roman" w:hAnsi="Times New Roman" w:cs="Times New Roman"/>
          <w:i/>
        </w:rPr>
        <w:t xml:space="preserve"> based on </w:t>
      </w:r>
      <w:r w:rsidR="006C0A5E">
        <w:rPr>
          <w:rFonts w:ascii="Times New Roman" w:hAnsi="Times New Roman" w:cs="Times New Roman"/>
          <w:i/>
        </w:rPr>
        <w:t xml:space="preserve">primary and </w:t>
      </w:r>
      <w:r w:rsidR="00B000C2" w:rsidRPr="00AE043D">
        <w:rPr>
          <w:rFonts w:ascii="Times New Roman" w:hAnsi="Times New Roman" w:cs="Times New Roman"/>
          <w:i/>
        </w:rPr>
        <w:t xml:space="preserve">secondary sources. The </w:t>
      </w:r>
      <w:r w:rsidR="00A469AF">
        <w:rPr>
          <w:rFonts w:ascii="Times New Roman" w:hAnsi="Times New Roman" w:cs="Times New Roman"/>
          <w:i/>
        </w:rPr>
        <w:t>research</w:t>
      </w:r>
      <w:r w:rsidR="00B000C2" w:rsidRPr="00AE043D">
        <w:rPr>
          <w:rFonts w:ascii="Times New Roman" w:hAnsi="Times New Roman" w:cs="Times New Roman"/>
          <w:i/>
        </w:rPr>
        <w:t xml:space="preserve"> findings are that t</w:t>
      </w:r>
      <w:r w:rsidR="007A1BEC" w:rsidRPr="00AE043D">
        <w:rPr>
          <w:rFonts w:ascii="Times New Roman" w:hAnsi="Times New Roman" w:cs="Times New Roman"/>
          <w:i/>
        </w:rPr>
        <w:t xml:space="preserve">here has been a recent trend of large-scale </w:t>
      </w:r>
      <w:r w:rsidR="002618E9" w:rsidRPr="00AE043D">
        <w:rPr>
          <w:rFonts w:ascii="Times New Roman" w:hAnsi="Times New Roman" w:cs="Times New Roman"/>
          <w:i/>
        </w:rPr>
        <w:t>institutional</w:t>
      </w:r>
      <w:r w:rsidR="007A1BEC" w:rsidRPr="00AE043D">
        <w:rPr>
          <w:rFonts w:ascii="Times New Roman" w:hAnsi="Times New Roman" w:cs="Times New Roman"/>
          <w:i/>
        </w:rPr>
        <w:t xml:space="preserve"> approach towards reconstructing shrines buildings which </w:t>
      </w:r>
      <w:r w:rsidR="00E40FDC">
        <w:rPr>
          <w:rFonts w:ascii="Times New Roman" w:hAnsi="Times New Roman" w:cs="Times New Roman"/>
          <w:i/>
        </w:rPr>
        <w:t>generated</w:t>
      </w:r>
      <w:r w:rsidR="007A1BEC" w:rsidRPr="00AE043D">
        <w:rPr>
          <w:rFonts w:ascii="Times New Roman" w:hAnsi="Times New Roman" w:cs="Times New Roman"/>
          <w:i/>
        </w:rPr>
        <w:t xml:space="preserve"> with the Data Darbar Complex project</w:t>
      </w:r>
      <w:r w:rsidR="007A1BEC" w:rsidRPr="002308A9">
        <w:rPr>
          <w:rFonts w:ascii="Times New Roman" w:hAnsi="Times New Roman" w:cs="Times New Roman"/>
          <w:i/>
        </w:rPr>
        <w:t>.</w:t>
      </w:r>
      <w:r w:rsidR="00CD1545">
        <w:rPr>
          <w:rFonts w:ascii="Times New Roman" w:hAnsi="Times New Roman" w:cs="Times New Roman"/>
          <w:i/>
        </w:rPr>
        <w:t xml:space="preserve"> </w:t>
      </w:r>
      <w:r w:rsidR="00B000C2" w:rsidRPr="002308A9">
        <w:rPr>
          <w:rFonts w:ascii="Times New Roman" w:hAnsi="Times New Roman" w:cs="Times New Roman"/>
          <w:i/>
        </w:rPr>
        <w:t xml:space="preserve">Other </w:t>
      </w:r>
      <w:r w:rsidR="007A1BEC" w:rsidRPr="002308A9">
        <w:rPr>
          <w:rFonts w:ascii="Times New Roman" w:hAnsi="Times New Roman" w:cs="Times New Roman"/>
          <w:i/>
        </w:rPr>
        <w:t xml:space="preserve">Grand mosques, </w:t>
      </w:r>
      <w:r w:rsidR="002618E9" w:rsidRPr="002308A9">
        <w:rPr>
          <w:rFonts w:ascii="Times New Roman" w:hAnsi="Times New Roman" w:cs="Times New Roman"/>
          <w:i/>
        </w:rPr>
        <w:t>along with</w:t>
      </w:r>
      <w:r w:rsidR="007A1BEC" w:rsidRPr="002308A9">
        <w:rPr>
          <w:rFonts w:ascii="Times New Roman" w:hAnsi="Times New Roman" w:cs="Times New Roman"/>
          <w:i/>
        </w:rPr>
        <w:t xml:space="preserve"> public </w:t>
      </w:r>
      <w:r w:rsidR="002618E9" w:rsidRPr="002308A9">
        <w:rPr>
          <w:rFonts w:ascii="Times New Roman" w:hAnsi="Times New Roman" w:cs="Times New Roman"/>
          <w:i/>
        </w:rPr>
        <w:t>amenities</w:t>
      </w:r>
      <w:r w:rsidR="007A1BEC" w:rsidRPr="002308A9">
        <w:rPr>
          <w:rFonts w:ascii="Times New Roman" w:hAnsi="Times New Roman" w:cs="Times New Roman"/>
          <w:i/>
        </w:rPr>
        <w:t xml:space="preserve"> and commercial</w:t>
      </w:r>
      <w:r w:rsidR="007A1BEC" w:rsidRPr="00AE043D">
        <w:rPr>
          <w:rFonts w:ascii="Times New Roman" w:hAnsi="Times New Roman" w:cs="Times New Roman"/>
          <w:i/>
        </w:rPr>
        <w:t xml:space="preserve"> areas are developed on waqf properties to increase revenues and facilitate za'ireen. Older but smaller mosques are mostly demolished in the wake of constr</w:t>
      </w:r>
      <w:r w:rsidR="00926EAF" w:rsidRPr="00AE043D">
        <w:rPr>
          <w:rFonts w:ascii="Times New Roman" w:hAnsi="Times New Roman" w:cs="Times New Roman"/>
          <w:i/>
        </w:rPr>
        <w:t xml:space="preserve">ucting modern and bigger mosques while shops are created on the peripheries to generate rental income. </w:t>
      </w:r>
      <w:r w:rsidR="00B000C2" w:rsidRPr="00AE043D">
        <w:rPr>
          <w:rFonts w:ascii="Times New Roman" w:hAnsi="Times New Roman" w:cs="Times New Roman"/>
          <w:i/>
        </w:rPr>
        <w:t>The</w:t>
      </w:r>
      <w:r w:rsidR="0063113D">
        <w:rPr>
          <w:rFonts w:ascii="Times New Roman" w:hAnsi="Times New Roman" w:cs="Times New Roman"/>
          <w:i/>
        </w:rPr>
        <w:t xml:space="preserve"> future recommendation </w:t>
      </w:r>
      <w:r w:rsidR="00CD1545">
        <w:rPr>
          <w:rFonts w:ascii="Times New Roman" w:hAnsi="Times New Roman" w:cs="Times New Roman"/>
          <w:i/>
        </w:rPr>
        <w:t>focuses</w:t>
      </w:r>
      <w:r w:rsidR="0063113D">
        <w:rPr>
          <w:rFonts w:ascii="Times New Roman" w:hAnsi="Times New Roman" w:cs="Times New Roman"/>
          <w:i/>
        </w:rPr>
        <w:t xml:space="preserve"> on the</w:t>
      </w:r>
      <w:r w:rsidR="00926EAF" w:rsidRPr="00AE043D">
        <w:rPr>
          <w:rFonts w:ascii="Times New Roman" w:hAnsi="Times New Roman" w:cs="Times New Roman"/>
          <w:i/>
        </w:rPr>
        <w:t xml:space="preserve"> need for incorporating aesthetical values in development projects aimed for places of</w:t>
      </w:r>
      <w:r w:rsidR="00F3555D" w:rsidRPr="00AE043D">
        <w:rPr>
          <w:rFonts w:ascii="Times New Roman" w:hAnsi="Times New Roman" w:cs="Times New Roman"/>
          <w:i/>
        </w:rPr>
        <w:t xml:space="preserve"> spirituality. This demands </w:t>
      </w:r>
      <w:r w:rsidR="00926EAF" w:rsidRPr="00AE043D">
        <w:rPr>
          <w:rFonts w:ascii="Times New Roman" w:hAnsi="Times New Roman" w:cs="Times New Roman"/>
          <w:i/>
        </w:rPr>
        <w:t>inclusi</w:t>
      </w:r>
      <w:r w:rsidR="00F3555D" w:rsidRPr="00AE043D">
        <w:rPr>
          <w:rFonts w:ascii="Times New Roman" w:hAnsi="Times New Roman" w:cs="Times New Roman"/>
          <w:i/>
        </w:rPr>
        <w:t>ve project management techniques</w:t>
      </w:r>
      <w:r w:rsidR="00926EAF" w:rsidRPr="00AE043D">
        <w:rPr>
          <w:rFonts w:ascii="Times New Roman" w:hAnsi="Times New Roman" w:cs="Times New Roman"/>
          <w:i/>
        </w:rPr>
        <w:t xml:space="preserve"> based on modern conservation trends in which </w:t>
      </w:r>
      <w:r w:rsidR="001D4F32">
        <w:rPr>
          <w:rFonts w:ascii="Times New Roman" w:hAnsi="Times New Roman" w:cs="Times New Roman"/>
          <w:i/>
        </w:rPr>
        <w:t xml:space="preserve">the </w:t>
      </w:r>
      <w:r w:rsidR="00926EAF" w:rsidRPr="00AE043D">
        <w:rPr>
          <w:rFonts w:ascii="Times New Roman" w:hAnsi="Times New Roman" w:cs="Times New Roman"/>
          <w:i/>
        </w:rPr>
        <w:t xml:space="preserve">architects play a </w:t>
      </w:r>
      <w:r w:rsidR="001D4F32">
        <w:rPr>
          <w:rFonts w:ascii="Times New Roman" w:hAnsi="Times New Roman" w:cs="Times New Roman"/>
          <w:i/>
        </w:rPr>
        <w:t>vital</w:t>
      </w:r>
      <w:r w:rsidR="00926EAF" w:rsidRPr="00AE043D">
        <w:rPr>
          <w:rFonts w:ascii="Times New Roman" w:hAnsi="Times New Roman" w:cs="Times New Roman"/>
          <w:i/>
        </w:rPr>
        <w:t xml:space="preserve"> role. </w:t>
      </w:r>
      <w:r w:rsidR="0063113D">
        <w:rPr>
          <w:rFonts w:ascii="Times New Roman" w:hAnsi="Times New Roman" w:cs="Times New Roman"/>
          <w:i/>
        </w:rPr>
        <w:t xml:space="preserve">Training of the management staff and </w:t>
      </w:r>
      <w:r w:rsidR="000C4576">
        <w:rPr>
          <w:rFonts w:ascii="Times New Roman" w:hAnsi="Times New Roman" w:cs="Times New Roman"/>
          <w:i/>
        </w:rPr>
        <w:t>craftsman</w:t>
      </w:r>
      <w:r w:rsidR="00CD1545">
        <w:rPr>
          <w:rFonts w:ascii="Times New Roman" w:hAnsi="Times New Roman" w:cs="Times New Roman"/>
          <w:i/>
        </w:rPr>
        <w:t xml:space="preserve"> </w:t>
      </w:r>
      <w:r w:rsidR="000C4576">
        <w:rPr>
          <w:rFonts w:ascii="Times New Roman" w:hAnsi="Times New Roman" w:cs="Times New Roman"/>
          <w:i/>
        </w:rPr>
        <w:t>ship</w:t>
      </w:r>
      <w:r w:rsidR="00CD1545">
        <w:rPr>
          <w:rFonts w:ascii="Times New Roman" w:hAnsi="Times New Roman" w:cs="Times New Roman"/>
          <w:i/>
        </w:rPr>
        <w:t xml:space="preserve"> </w:t>
      </w:r>
      <w:r w:rsidR="000C4576">
        <w:rPr>
          <w:rFonts w:ascii="Times New Roman" w:hAnsi="Times New Roman" w:cs="Times New Roman"/>
          <w:i/>
        </w:rPr>
        <w:t>regarding</w:t>
      </w:r>
      <w:r w:rsidR="0063113D">
        <w:rPr>
          <w:rFonts w:ascii="Times New Roman" w:hAnsi="Times New Roman" w:cs="Times New Roman"/>
          <w:i/>
        </w:rPr>
        <w:t xml:space="preserve"> the conservation techniques </w:t>
      </w:r>
      <w:r w:rsidR="000C4576">
        <w:rPr>
          <w:rFonts w:ascii="Times New Roman" w:hAnsi="Times New Roman" w:cs="Times New Roman"/>
          <w:i/>
        </w:rPr>
        <w:t>is highly needed for the future maintenance of these shrines.</w:t>
      </w:r>
    </w:p>
    <w:p w:rsidR="00E615EE" w:rsidRPr="00AE043D" w:rsidRDefault="00E615EE" w:rsidP="008F41FF">
      <w:pPr>
        <w:spacing w:line="480" w:lineRule="auto"/>
        <w:jc w:val="both"/>
        <w:rPr>
          <w:rFonts w:ascii="Times New Roman" w:hAnsi="Times New Roman" w:cs="Times New Roman"/>
        </w:rPr>
      </w:pPr>
    </w:p>
    <w:p w:rsidR="00AF4945" w:rsidRPr="00BC0DA3" w:rsidRDefault="00E615EE" w:rsidP="008F41FF">
      <w:pPr>
        <w:spacing w:line="480" w:lineRule="auto"/>
        <w:jc w:val="both"/>
        <w:rPr>
          <w:rFonts w:ascii="Times New Roman" w:hAnsi="Times New Roman" w:cs="Times New Roman"/>
          <w:b/>
        </w:rPr>
      </w:pPr>
      <w:r w:rsidRPr="00AE043D">
        <w:rPr>
          <w:rFonts w:ascii="Times New Roman" w:hAnsi="Times New Roman" w:cs="Times New Roman"/>
          <w:b/>
        </w:rPr>
        <w:t>KEY WORDS:</w:t>
      </w:r>
      <w:r w:rsidR="00CD1545">
        <w:rPr>
          <w:rFonts w:ascii="Times New Roman" w:hAnsi="Times New Roman" w:cs="Times New Roman"/>
          <w:b/>
        </w:rPr>
        <w:t xml:space="preserve"> </w:t>
      </w:r>
      <w:r w:rsidR="001D4F32">
        <w:rPr>
          <w:rFonts w:ascii="Times New Roman" w:hAnsi="Times New Roman" w:cs="Times New Roman"/>
        </w:rPr>
        <w:t>S</w:t>
      </w:r>
      <w:r w:rsidR="00693E67" w:rsidRPr="00AE043D">
        <w:rPr>
          <w:rFonts w:ascii="Times New Roman" w:hAnsi="Times New Roman" w:cs="Times New Roman"/>
        </w:rPr>
        <w:t xml:space="preserve">hrines, Data Darbar, Aukaf Department, </w:t>
      </w:r>
      <w:r w:rsidR="001E0AC2" w:rsidRPr="00AE043D">
        <w:rPr>
          <w:rFonts w:ascii="Times New Roman" w:hAnsi="Times New Roman" w:cs="Times New Roman"/>
        </w:rPr>
        <w:t xml:space="preserve">Lahore, </w:t>
      </w:r>
      <w:r w:rsidR="001D4F32">
        <w:rPr>
          <w:rFonts w:ascii="Times New Roman" w:hAnsi="Times New Roman" w:cs="Times New Roman"/>
        </w:rPr>
        <w:t>C</w:t>
      </w:r>
      <w:r w:rsidR="001E0AC2" w:rsidRPr="00AE043D">
        <w:rPr>
          <w:rFonts w:ascii="Times New Roman" w:hAnsi="Times New Roman" w:cs="Times New Roman"/>
        </w:rPr>
        <w:t>onservation.</w:t>
      </w:r>
    </w:p>
    <w:p w:rsidR="00DE7D53" w:rsidRPr="00AE043D" w:rsidRDefault="00B700BE" w:rsidP="008F41FF">
      <w:pPr>
        <w:pStyle w:val="ListParagraph"/>
        <w:numPr>
          <w:ilvl w:val="0"/>
          <w:numId w:val="3"/>
        </w:numPr>
        <w:spacing w:line="480" w:lineRule="auto"/>
        <w:jc w:val="both"/>
        <w:rPr>
          <w:rFonts w:ascii="Times New Roman" w:hAnsi="Times New Roman" w:cs="Times New Roman"/>
          <w:b/>
          <w:bCs/>
          <w:sz w:val="28"/>
          <w:szCs w:val="28"/>
          <w:u w:val="single"/>
        </w:rPr>
      </w:pPr>
      <w:r w:rsidRPr="00AE043D">
        <w:rPr>
          <w:rFonts w:ascii="Times New Roman" w:hAnsi="Times New Roman" w:cs="Times New Roman"/>
          <w:b/>
          <w:bCs/>
          <w:sz w:val="28"/>
          <w:szCs w:val="28"/>
          <w:u w:val="single"/>
        </w:rPr>
        <w:t>INTRODUCTION:</w:t>
      </w:r>
    </w:p>
    <w:p w:rsidR="00252F61" w:rsidRPr="00AE043D" w:rsidRDefault="00252F61" w:rsidP="008F41FF">
      <w:pPr>
        <w:spacing w:line="480" w:lineRule="auto"/>
        <w:jc w:val="both"/>
        <w:rPr>
          <w:rFonts w:ascii="Times New Roman" w:hAnsi="Times New Roman" w:cs="Times New Roman"/>
        </w:rPr>
      </w:pPr>
    </w:p>
    <w:p w:rsidR="00282A8A" w:rsidRPr="00AE043D" w:rsidRDefault="003324CA" w:rsidP="008F41FF">
      <w:pPr>
        <w:spacing w:line="480" w:lineRule="auto"/>
        <w:jc w:val="both"/>
        <w:rPr>
          <w:rFonts w:ascii="Times New Roman" w:hAnsi="Times New Roman" w:cs="Times New Roman"/>
        </w:rPr>
      </w:pPr>
      <w:r w:rsidRPr="00AE043D">
        <w:rPr>
          <w:rFonts w:ascii="Times New Roman" w:hAnsi="Times New Roman" w:cs="Times New Roman"/>
        </w:rPr>
        <w:t>Religion plays</w:t>
      </w:r>
      <w:r w:rsidR="008316AB" w:rsidRPr="00AE043D">
        <w:rPr>
          <w:rFonts w:ascii="Times New Roman" w:hAnsi="Times New Roman" w:cs="Times New Roman"/>
        </w:rPr>
        <w:t xml:space="preserve"> a vital </w:t>
      </w:r>
      <w:r w:rsidR="00C370D6" w:rsidRPr="00AE043D">
        <w:rPr>
          <w:rFonts w:ascii="Times New Roman" w:hAnsi="Times New Roman" w:cs="Times New Roman"/>
        </w:rPr>
        <w:t xml:space="preserve">part in </w:t>
      </w:r>
      <w:r w:rsidR="008316AB" w:rsidRPr="00AE043D">
        <w:rPr>
          <w:rFonts w:ascii="Times New Roman" w:hAnsi="Times New Roman" w:cs="Times New Roman"/>
        </w:rPr>
        <w:t xml:space="preserve">the </w:t>
      </w:r>
      <w:r w:rsidR="00C370D6" w:rsidRPr="00AE043D">
        <w:rPr>
          <w:rFonts w:ascii="Times New Roman" w:hAnsi="Times New Roman" w:cs="Times New Roman"/>
        </w:rPr>
        <w:t>every</w:t>
      </w:r>
      <w:r w:rsidRPr="00AE043D">
        <w:rPr>
          <w:rFonts w:ascii="Times New Roman" w:hAnsi="Times New Roman" w:cs="Times New Roman"/>
        </w:rPr>
        <w:t xml:space="preserve">day life of a person </w:t>
      </w:r>
      <w:r w:rsidR="00450821">
        <w:rPr>
          <w:rFonts w:ascii="Times New Roman" w:hAnsi="Times New Roman" w:cs="Times New Roman"/>
        </w:rPr>
        <w:t>around the globe</w:t>
      </w:r>
      <w:r w:rsidRPr="00AE043D">
        <w:rPr>
          <w:rFonts w:ascii="Times New Roman" w:hAnsi="Times New Roman" w:cs="Times New Roman"/>
        </w:rPr>
        <w:t xml:space="preserve">. Every action of an individual is meant to be in conformity </w:t>
      </w:r>
      <w:r w:rsidR="00B92F32" w:rsidRPr="00AE043D">
        <w:rPr>
          <w:rFonts w:ascii="Times New Roman" w:hAnsi="Times New Roman" w:cs="Times New Roman"/>
        </w:rPr>
        <w:t xml:space="preserve">with the principles of </w:t>
      </w:r>
      <w:r w:rsidR="00305ADA">
        <w:rPr>
          <w:rFonts w:ascii="Times New Roman" w:hAnsi="Times New Roman" w:cs="Times New Roman"/>
        </w:rPr>
        <w:t>that religion</w:t>
      </w:r>
      <w:r w:rsidR="00B92F32" w:rsidRPr="00AE043D">
        <w:rPr>
          <w:rFonts w:ascii="Times New Roman" w:hAnsi="Times New Roman" w:cs="Times New Roman"/>
        </w:rPr>
        <w:t xml:space="preserve"> and this is what the individual strives for as well. Beliefs in this regard play a very important role, for it is the belief in the Supreme Deity, the Supreme Scriptures</w:t>
      </w:r>
      <w:r w:rsidR="008316AB" w:rsidRPr="00AE043D">
        <w:rPr>
          <w:rFonts w:ascii="Times New Roman" w:hAnsi="Times New Roman" w:cs="Times New Roman"/>
        </w:rPr>
        <w:t xml:space="preserve"> and the messengers that enable</w:t>
      </w:r>
      <w:r w:rsidR="00B92F32" w:rsidRPr="00AE043D">
        <w:rPr>
          <w:rFonts w:ascii="Times New Roman" w:hAnsi="Times New Roman" w:cs="Times New Roman"/>
        </w:rPr>
        <w:t xml:space="preserve"> a person to follow this path of devotion. The usual method of professing devotion is through following the injunctions a</w:t>
      </w:r>
      <w:r w:rsidR="00C370D6" w:rsidRPr="00AE043D">
        <w:rPr>
          <w:rFonts w:ascii="Times New Roman" w:hAnsi="Times New Roman" w:cs="Times New Roman"/>
        </w:rPr>
        <w:t>s laid down by the religion. An</w:t>
      </w:r>
      <w:r w:rsidR="00B92F32" w:rsidRPr="00AE043D">
        <w:rPr>
          <w:rFonts w:ascii="Times New Roman" w:hAnsi="Times New Roman" w:cs="Times New Roman"/>
        </w:rPr>
        <w:t>other form of displaying devotion, very commonly practiced in this part of the world i</w:t>
      </w:r>
      <w:r w:rsidR="006F6B7A" w:rsidRPr="00AE043D">
        <w:rPr>
          <w:rFonts w:ascii="Times New Roman" w:hAnsi="Times New Roman" w:cs="Times New Roman"/>
        </w:rPr>
        <w:t>s through visiting of shrines</w:t>
      </w:r>
      <w:r w:rsidR="00DE7D53" w:rsidRPr="00AE043D">
        <w:rPr>
          <w:rFonts w:ascii="Times New Roman" w:hAnsi="Times New Roman" w:cs="Times New Roman"/>
        </w:rPr>
        <w:t>, tombs</w:t>
      </w:r>
      <w:r w:rsidR="006F6B7A" w:rsidRPr="00AE043D">
        <w:rPr>
          <w:rFonts w:ascii="Times New Roman" w:hAnsi="Times New Roman" w:cs="Times New Roman"/>
        </w:rPr>
        <w:t xml:space="preserve"> and </w:t>
      </w:r>
      <w:r w:rsidR="009F05B0" w:rsidRPr="00AE043D">
        <w:rPr>
          <w:rFonts w:ascii="Times New Roman" w:hAnsi="Times New Roman" w:cs="Times New Roman"/>
        </w:rPr>
        <w:t xml:space="preserve">mausoleums. </w:t>
      </w:r>
      <w:r w:rsidR="00305ADA">
        <w:rPr>
          <w:rFonts w:ascii="Times New Roman" w:hAnsi="Times New Roman" w:cs="Times New Roman"/>
        </w:rPr>
        <w:t>This trend is found in all religions including Islam. The</w:t>
      </w:r>
      <w:r w:rsidR="00CD1545">
        <w:rPr>
          <w:rFonts w:ascii="Times New Roman" w:hAnsi="Times New Roman" w:cs="Times New Roman"/>
        </w:rPr>
        <w:t xml:space="preserve"> </w:t>
      </w:r>
      <w:r w:rsidR="00637159" w:rsidRPr="00AE043D">
        <w:rPr>
          <w:rFonts w:ascii="Times New Roman" w:hAnsi="Times New Roman" w:cs="Times New Roman"/>
        </w:rPr>
        <w:t>shrines</w:t>
      </w:r>
      <w:r w:rsidR="00637159">
        <w:rPr>
          <w:rFonts w:ascii="Times New Roman" w:hAnsi="Times New Roman" w:cs="Times New Roman"/>
        </w:rPr>
        <w:t xml:space="preserve"> here</w:t>
      </w:r>
      <w:r w:rsidR="00305ADA">
        <w:rPr>
          <w:rFonts w:ascii="Times New Roman" w:hAnsi="Times New Roman" w:cs="Times New Roman"/>
        </w:rPr>
        <w:t xml:space="preserve"> in Pakistan</w:t>
      </w:r>
      <w:r w:rsidR="009F05B0" w:rsidRPr="00AE043D">
        <w:rPr>
          <w:rFonts w:ascii="Times New Roman" w:hAnsi="Times New Roman" w:cs="Times New Roman"/>
        </w:rPr>
        <w:t xml:space="preserve"> are of saints who are believed to be men of Allah and their role in spr</w:t>
      </w:r>
      <w:r w:rsidR="00282A8A" w:rsidRPr="00AE043D">
        <w:rPr>
          <w:rFonts w:ascii="Times New Roman" w:hAnsi="Times New Roman" w:cs="Times New Roman"/>
        </w:rPr>
        <w:t>eading and preaching of Islam is</w:t>
      </w:r>
      <w:r w:rsidR="009F05B0" w:rsidRPr="00AE043D">
        <w:rPr>
          <w:rFonts w:ascii="Times New Roman" w:hAnsi="Times New Roman" w:cs="Times New Roman"/>
        </w:rPr>
        <w:t xml:space="preserve"> noteworthy.</w:t>
      </w:r>
      <w:r w:rsidR="00282A8A" w:rsidRPr="00AE043D">
        <w:rPr>
          <w:rFonts w:ascii="Times New Roman" w:hAnsi="Times New Roman" w:cs="Times New Roman"/>
        </w:rPr>
        <w:t xml:space="preserve"> The fact that shrines, big and </w:t>
      </w:r>
      <w:r w:rsidR="00CD1545" w:rsidRPr="00AE043D">
        <w:rPr>
          <w:rFonts w:ascii="Times New Roman" w:hAnsi="Times New Roman" w:cs="Times New Roman"/>
        </w:rPr>
        <w:t>small</w:t>
      </w:r>
      <w:r w:rsidR="00282A8A" w:rsidRPr="00AE043D">
        <w:rPr>
          <w:rFonts w:ascii="Times New Roman" w:hAnsi="Times New Roman" w:cs="Times New Roman"/>
        </w:rPr>
        <w:t xml:space="preserve"> are spread all across the country shows the eminent presence of Sufism in the society and also displays the culture of </w:t>
      </w:r>
      <w:r w:rsidR="00282A8A" w:rsidRPr="00AE043D">
        <w:rPr>
          <w:rFonts w:ascii="Times New Roman" w:hAnsi="Times New Roman" w:cs="Times New Roman"/>
          <w:i/>
        </w:rPr>
        <w:t>pirs</w:t>
      </w:r>
      <w:r w:rsidR="00282A8A" w:rsidRPr="00AE043D">
        <w:rPr>
          <w:rFonts w:ascii="Times New Roman" w:hAnsi="Times New Roman" w:cs="Times New Roman"/>
        </w:rPr>
        <w:t xml:space="preserve"> and </w:t>
      </w:r>
      <w:r w:rsidR="00282A8A" w:rsidRPr="00AE043D">
        <w:rPr>
          <w:rFonts w:ascii="Times New Roman" w:hAnsi="Times New Roman" w:cs="Times New Roman"/>
          <w:i/>
        </w:rPr>
        <w:t>sajjada nashins</w:t>
      </w:r>
      <w:r w:rsidR="00282A8A" w:rsidRPr="00AE043D">
        <w:rPr>
          <w:rFonts w:ascii="Times New Roman" w:hAnsi="Times New Roman" w:cs="Times New Roman"/>
        </w:rPr>
        <w:t xml:space="preserve">. </w:t>
      </w:r>
      <w:r w:rsidR="00353DA1" w:rsidRPr="00AE043D">
        <w:rPr>
          <w:rFonts w:ascii="Times New Roman" w:hAnsi="Times New Roman" w:cs="Times New Roman"/>
        </w:rPr>
        <w:t>I</w:t>
      </w:r>
      <w:r w:rsidR="00282A8A" w:rsidRPr="00AE043D">
        <w:rPr>
          <w:rFonts w:ascii="Times New Roman" w:hAnsi="Times New Roman" w:cs="Times New Roman"/>
        </w:rPr>
        <w:t xml:space="preserve">n Pakistan, every Muslim, one way or the other, either is a believer of a mystical order or follows a </w:t>
      </w:r>
      <w:r w:rsidR="00282A8A" w:rsidRPr="00AE043D">
        <w:rPr>
          <w:rFonts w:ascii="Times New Roman" w:hAnsi="Times New Roman" w:cs="Times New Roman"/>
          <w:i/>
        </w:rPr>
        <w:t>pir</w:t>
      </w:r>
      <w:r w:rsidR="00282A8A" w:rsidRPr="00AE043D">
        <w:rPr>
          <w:rFonts w:ascii="Times New Roman" w:hAnsi="Times New Roman" w:cs="Times New Roman"/>
        </w:rPr>
        <w:t xml:space="preserve"> with utmost dedication</w:t>
      </w:r>
      <w:r w:rsidR="00353DA1" w:rsidRPr="00AE043D">
        <w:rPr>
          <w:rFonts w:ascii="Times New Roman" w:hAnsi="Times New Roman" w:cs="Times New Roman"/>
        </w:rPr>
        <w:t xml:space="preserve"> [1]</w:t>
      </w:r>
      <w:r w:rsidR="00282A8A" w:rsidRPr="00AE043D">
        <w:rPr>
          <w:rFonts w:ascii="Times New Roman" w:hAnsi="Times New Roman" w:cs="Times New Roman"/>
        </w:rPr>
        <w:t xml:space="preserve">. </w:t>
      </w:r>
    </w:p>
    <w:p w:rsidR="00F36149" w:rsidRDefault="00F36149" w:rsidP="008F41FF">
      <w:pPr>
        <w:spacing w:line="480" w:lineRule="auto"/>
        <w:jc w:val="both"/>
        <w:rPr>
          <w:rFonts w:ascii="Times New Roman" w:hAnsi="Times New Roman" w:cs="Times New Roman"/>
        </w:rPr>
      </w:pPr>
    </w:p>
    <w:p w:rsidR="00282A8A" w:rsidRPr="00AE043D" w:rsidRDefault="00BB4291" w:rsidP="008F41FF">
      <w:pPr>
        <w:spacing w:line="480" w:lineRule="auto"/>
        <w:jc w:val="both"/>
        <w:rPr>
          <w:rFonts w:ascii="Times New Roman" w:hAnsi="Times New Roman" w:cs="Times New Roman"/>
        </w:rPr>
      </w:pPr>
      <w:r w:rsidRPr="00AE043D">
        <w:rPr>
          <w:rFonts w:ascii="Times New Roman" w:hAnsi="Times New Roman" w:cs="Times New Roman"/>
        </w:rPr>
        <w:t xml:space="preserve">The person buried in the shrine is either a </w:t>
      </w:r>
      <w:r w:rsidRPr="00AE043D">
        <w:rPr>
          <w:rFonts w:ascii="Times New Roman" w:hAnsi="Times New Roman" w:cs="Times New Roman"/>
          <w:i/>
        </w:rPr>
        <w:t>pir</w:t>
      </w:r>
      <w:r w:rsidRPr="00AE043D">
        <w:rPr>
          <w:rFonts w:ascii="Times New Roman" w:hAnsi="Times New Roman" w:cs="Times New Roman"/>
        </w:rPr>
        <w:t xml:space="preserve"> himself or </w:t>
      </w:r>
      <w:r w:rsidR="004406B5" w:rsidRPr="00AE043D">
        <w:rPr>
          <w:rFonts w:ascii="Times New Roman" w:hAnsi="Times New Roman" w:cs="Times New Roman"/>
        </w:rPr>
        <w:t>a renowned saint.</w:t>
      </w:r>
      <w:r w:rsidRPr="00AE043D">
        <w:rPr>
          <w:rFonts w:ascii="Times New Roman" w:hAnsi="Times New Roman" w:cs="Times New Roman"/>
        </w:rPr>
        <w:t xml:space="preserve"> For every </w:t>
      </w:r>
      <w:r w:rsidRPr="00AE043D">
        <w:rPr>
          <w:rFonts w:ascii="Times New Roman" w:hAnsi="Times New Roman" w:cs="Times New Roman"/>
          <w:i/>
        </w:rPr>
        <w:t>pir</w:t>
      </w:r>
      <w:r w:rsidR="008316AB" w:rsidRPr="00AE043D">
        <w:rPr>
          <w:rFonts w:ascii="Times New Roman" w:hAnsi="Times New Roman" w:cs="Times New Roman"/>
        </w:rPr>
        <w:t xml:space="preserve">, </w:t>
      </w:r>
      <w:r w:rsidR="004406B5" w:rsidRPr="00AE043D">
        <w:rPr>
          <w:rFonts w:ascii="Times New Roman" w:hAnsi="Times New Roman" w:cs="Times New Roman"/>
        </w:rPr>
        <w:t>generally</w:t>
      </w:r>
      <w:r w:rsidR="008316AB" w:rsidRPr="00AE043D">
        <w:rPr>
          <w:rFonts w:ascii="Times New Roman" w:hAnsi="Times New Roman" w:cs="Times New Roman"/>
        </w:rPr>
        <w:t>,</w:t>
      </w:r>
      <w:r w:rsidRPr="00AE043D">
        <w:rPr>
          <w:rFonts w:ascii="Times New Roman" w:hAnsi="Times New Roman" w:cs="Times New Roman"/>
        </w:rPr>
        <w:t xml:space="preserve"> a shrine is built as a tribute to his/her mystical presence. These </w:t>
      </w:r>
      <w:r w:rsidRPr="00AE043D">
        <w:rPr>
          <w:rFonts w:ascii="Times New Roman" w:hAnsi="Times New Roman" w:cs="Times New Roman"/>
          <w:i/>
        </w:rPr>
        <w:t>pirs</w:t>
      </w:r>
      <w:r w:rsidRPr="00AE043D">
        <w:rPr>
          <w:rFonts w:ascii="Times New Roman" w:hAnsi="Times New Roman" w:cs="Times New Roman"/>
        </w:rPr>
        <w:t xml:space="preserve"> play the role of an intermediary between the common man and God</w:t>
      </w:r>
      <w:r w:rsidR="00353DA1" w:rsidRPr="00AE043D">
        <w:rPr>
          <w:rFonts w:ascii="Times New Roman" w:hAnsi="Times New Roman" w:cs="Times New Roman"/>
        </w:rPr>
        <w:t xml:space="preserve"> [2]</w:t>
      </w:r>
      <w:r w:rsidRPr="00AE043D">
        <w:rPr>
          <w:rFonts w:ascii="Times New Roman" w:hAnsi="Times New Roman" w:cs="Times New Roman"/>
        </w:rPr>
        <w:t xml:space="preserve">. This common man is the devotee who requires a </w:t>
      </w:r>
      <w:r w:rsidRPr="00AE043D">
        <w:rPr>
          <w:rFonts w:ascii="Times New Roman" w:hAnsi="Times New Roman" w:cs="Times New Roman"/>
          <w:i/>
        </w:rPr>
        <w:t>pir</w:t>
      </w:r>
      <w:r w:rsidRPr="00AE043D">
        <w:rPr>
          <w:rFonts w:ascii="Times New Roman" w:hAnsi="Times New Roman" w:cs="Times New Roman"/>
        </w:rPr>
        <w:t xml:space="preserve"> to be able to</w:t>
      </w:r>
      <w:r w:rsidR="004406B5" w:rsidRPr="00AE043D">
        <w:rPr>
          <w:rFonts w:ascii="Times New Roman" w:hAnsi="Times New Roman" w:cs="Times New Roman"/>
        </w:rPr>
        <w:t xml:space="preserve"> reach the congregation of Prophets and ultimately</w:t>
      </w:r>
      <w:r w:rsidRPr="00AE043D">
        <w:rPr>
          <w:rFonts w:ascii="Times New Roman" w:hAnsi="Times New Roman" w:cs="Times New Roman"/>
        </w:rPr>
        <w:t xml:space="preserve"> access God. The idea is that the God is the Supreme Deity who sent Prophets to </w:t>
      </w:r>
      <w:r w:rsidR="008316AB" w:rsidRPr="00AE043D">
        <w:rPr>
          <w:rFonts w:ascii="Times New Roman" w:hAnsi="Times New Roman" w:cs="Times New Roman"/>
        </w:rPr>
        <w:t>guide people. These Prophets the</w:t>
      </w:r>
      <w:r w:rsidRPr="00AE043D">
        <w:rPr>
          <w:rFonts w:ascii="Times New Roman" w:hAnsi="Times New Roman" w:cs="Times New Roman"/>
        </w:rPr>
        <w:t xml:space="preserve">n passed away </w:t>
      </w:r>
      <w:r w:rsidR="00C370D6" w:rsidRPr="00AE043D">
        <w:rPr>
          <w:rFonts w:ascii="Times New Roman" w:hAnsi="Times New Roman" w:cs="Times New Roman"/>
        </w:rPr>
        <w:t>and since there is not to be an</w:t>
      </w:r>
      <w:r w:rsidRPr="00AE043D">
        <w:rPr>
          <w:rFonts w:ascii="Times New Roman" w:hAnsi="Times New Roman" w:cs="Times New Roman"/>
        </w:rPr>
        <w:t xml:space="preserve">other prophet, God chose the most pious of the His people to lead the common man to religion and to God. These </w:t>
      </w:r>
      <w:r w:rsidRPr="00AE043D">
        <w:rPr>
          <w:rFonts w:ascii="Times New Roman" w:hAnsi="Times New Roman" w:cs="Times New Roman"/>
          <w:i/>
        </w:rPr>
        <w:t>pirs</w:t>
      </w:r>
      <w:r w:rsidR="008316AB" w:rsidRPr="00AE043D">
        <w:rPr>
          <w:rFonts w:ascii="Times New Roman" w:hAnsi="Times New Roman" w:cs="Times New Roman"/>
        </w:rPr>
        <w:t xml:space="preserve"> the</w:t>
      </w:r>
      <w:r w:rsidRPr="00AE043D">
        <w:rPr>
          <w:rFonts w:ascii="Times New Roman" w:hAnsi="Times New Roman" w:cs="Times New Roman"/>
        </w:rPr>
        <w:t xml:space="preserve">n pass on the message of God and religion to the people. The following of the </w:t>
      </w:r>
      <w:r w:rsidRPr="00AE043D">
        <w:rPr>
          <w:rFonts w:ascii="Times New Roman" w:hAnsi="Times New Roman" w:cs="Times New Roman"/>
          <w:i/>
        </w:rPr>
        <w:t>pir</w:t>
      </w:r>
      <w:r w:rsidRPr="00AE043D">
        <w:rPr>
          <w:rFonts w:ascii="Times New Roman" w:hAnsi="Times New Roman" w:cs="Times New Roman"/>
        </w:rPr>
        <w:t xml:space="preserve"> depends on his or her ability in </w:t>
      </w:r>
      <w:r w:rsidRPr="00AE043D">
        <w:rPr>
          <w:rFonts w:ascii="Times New Roman" w:hAnsi="Times New Roman" w:cs="Times New Roman"/>
        </w:rPr>
        <w:lastRenderedPageBreak/>
        <w:t>making that connection and also in his ability of b</w:t>
      </w:r>
      <w:r w:rsidR="00353DA1" w:rsidRPr="00AE043D">
        <w:rPr>
          <w:rFonts w:ascii="Times New Roman" w:hAnsi="Times New Roman" w:cs="Times New Roman"/>
        </w:rPr>
        <w:t>estowing blessings [3]</w:t>
      </w:r>
      <w:r w:rsidRPr="00AE043D">
        <w:rPr>
          <w:rFonts w:ascii="Times New Roman" w:hAnsi="Times New Roman" w:cs="Times New Roman"/>
        </w:rPr>
        <w:t xml:space="preserve">. After the </w:t>
      </w:r>
      <w:r w:rsidRPr="00AE043D">
        <w:rPr>
          <w:rFonts w:ascii="Times New Roman" w:hAnsi="Times New Roman" w:cs="Times New Roman"/>
          <w:i/>
        </w:rPr>
        <w:t>pir</w:t>
      </w:r>
      <w:r w:rsidRPr="00AE043D">
        <w:rPr>
          <w:rFonts w:ascii="Times New Roman" w:hAnsi="Times New Roman" w:cs="Times New Roman"/>
        </w:rPr>
        <w:t xml:space="preserve"> comes the place of a</w:t>
      </w:r>
      <w:r w:rsidRPr="00AE043D">
        <w:rPr>
          <w:rFonts w:ascii="Times New Roman" w:hAnsi="Times New Roman" w:cs="Times New Roman"/>
          <w:i/>
        </w:rPr>
        <w:t xml:space="preserve"> sajjada nashin</w:t>
      </w:r>
      <w:r w:rsidRPr="00AE043D">
        <w:rPr>
          <w:rFonts w:ascii="Times New Roman" w:hAnsi="Times New Roman" w:cs="Times New Roman"/>
        </w:rPr>
        <w:t xml:space="preserve"> who is the “holder of the shrine” and is selected by the </w:t>
      </w:r>
      <w:r w:rsidRPr="00AE043D">
        <w:rPr>
          <w:rFonts w:ascii="Times New Roman" w:hAnsi="Times New Roman" w:cs="Times New Roman"/>
          <w:i/>
        </w:rPr>
        <w:t>pir</w:t>
      </w:r>
      <w:r w:rsidRPr="00AE043D">
        <w:rPr>
          <w:rFonts w:ascii="Times New Roman" w:hAnsi="Times New Roman" w:cs="Times New Roman"/>
        </w:rPr>
        <w:t xml:space="preserve"> as his successor.</w:t>
      </w:r>
      <w:r w:rsidR="00B73590">
        <w:rPr>
          <w:rFonts w:ascii="Times New Roman" w:hAnsi="Times New Roman" w:cs="Times New Roman"/>
        </w:rPr>
        <w:t xml:space="preserve"> There are four types of shrines of the sufi orders Chisti </w:t>
      </w:r>
      <w:r w:rsidR="003867E7">
        <w:rPr>
          <w:rFonts w:ascii="Times New Roman" w:hAnsi="Times New Roman" w:cs="Times New Roman"/>
        </w:rPr>
        <w:t>O</w:t>
      </w:r>
      <w:r w:rsidR="00B73590">
        <w:rPr>
          <w:rFonts w:ascii="Times New Roman" w:hAnsi="Times New Roman" w:cs="Times New Roman"/>
        </w:rPr>
        <w:t xml:space="preserve">rder, Suhrawardi </w:t>
      </w:r>
      <w:r w:rsidR="003867E7">
        <w:rPr>
          <w:rFonts w:ascii="Times New Roman" w:hAnsi="Times New Roman" w:cs="Times New Roman"/>
        </w:rPr>
        <w:t>O</w:t>
      </w:r>
      <w:r w:rsidR="00B73590">
        <w:rPr>
          <w:rFonts w:ascii="Times New Roman" w:hAnsi="Times New Roman" w:cs="Times New Roman"/>
        </w:rPr>
        <w:t xml:space="preserve">rder, </w:t>
      </w:r>
      <w:r w:rsidR="003867E7">
        <w:rPr>
          <w:rFonts w:ascii="Times New Roman" w:hAnsi="Times New Roman" w:cs="Times New Roman"/>
        </w:rPr>
        <w:t>Qadiri Order and Naqshbandi Order.</w:t>
      </w:r>
      <w:r w:rsidR="007106D7">
        <w:rPr>
          <w:rFonts w:ascii="Times New Roman" w:hAnsi="Times New Roman" w:cs="Times New Roman"/>
        </w:rPr>
        <w:t xml:space="preserve"> Chisti order shrines are </w:t>
      </w:r>
      <w:r w:rsidR="00C3336C">
        <w:rPr>
          <w:rFonts w:ascii="Times New Roman" w:hAnsi="Times New Roman" w:cs="Times New Roman"/>
        </w:rPr>
        <w:t>largely</w:t>
      </w:r>
      <w:r w:rsidR="007106D7">
        <w:rPr>
          <w:rFonts w:ascii="Times New Roman" w:hAnsi="Times New Roman" w:cs="Times New Roman"/>
        </w:rPr>
        <w:t xml:space="preserve"> found in Punjab.</w:t>
      </w:r>
    </w:p>
    <w:p w:rsidR="00282A8A" w:rsidRPr="00AE043D" w:rsidRDefault="00282A8A" w:rsidP="008F41FF">
      <w:pPr>
        <w:spacing w:line="480" w:lineRule="auto"/>
        <w:jc w:val="both"/>
        <w:rPr>
          <w:rFonts w:ascii="Times New Roman" w:hAnsi="Times New Roman" w:cs="Times New Roman"/>
        </w:rPr>
      </w:pPr>
    </w:p>
    <w:p w:rsidR="00DE7D53" w:rsidRPr="00AE043D" w:rsidRDefault="001F6FFC" w:rsidP="008F41FF">
      <w:pPr>
        <w:spacing w:line="480" w:lineRule="auto"/>
        <w:jc w:val="both"/>
        <w:rPr>
          <w:rFonts w:ascii="Times New Roman" w:hAnsi="Times New Roman" w:cs="Times New Roman"/>
        </w:rPr>
      </w:pPr>
      <w:r w:rsidRPr="00AE043D">
        <w:rPr>
          <w:rFonts w:ascii="Times New Roman" w:hAnsi="Times New Roman" w:cs="Times New Roman"/>
        </w:rPr>
        <w:t xml:space="preserve">Shrines are not only a hub of religious practice and avenues of </w:t>
      </w:r>
      <w:r w:rsidR="00CD1545" w:rsidRPr="00AE043D">
        <w:rPr>
          <w:rFonts w:ascii="Times New Roman" w:hAnsi="Times New Roman" w:cs="Times New Roman"/>
        </w:rPr>
        <w:t>devotion;</w:t>
      </w:r>
      <w:r w:rsidRPr="00AE043D">
        <w:rPr>
          <w:rFonts w:ascii="Times New Roman" w:hAnsi="Times New Roman" w:cs="Times New Roman"/>
        </w:rPr>
        <w:t xml:space="preserve"> they also play a part in the social, political and economic landscape of not only their particular geographical area but also of the country. </w:t>
      </w:r>
      <w:r w:rsidR="00DE7D53" w:rsidRPr="00AE043D">
        <w:rPr>
          <w:rFonts w:ascii="Times New Roman" w:hAnsi="Times New Roman" w:cs="Times New Roman"/>
        </w:rPr>
        <w:t>Tombs and shrines in</w:t>
      </w:r>
      <w:r w:rsidR="00282A8A" w:rsidRPr="00AE043D">
        <w:rPr>
          <w:rFonts w:ascii="Times New Roman" w:hAnsi="Times New Roman" w:cs="Times New Roman"/>
        </w:rPr>
        <w:t xml:space="preserve"> the Pakistani society are a nerve center</w:t>
      </w:r>
      <w:r w:rsidR="00DE7D53" w:rsidRPr="00AE043D">
        <w:rPr>
          <w:rFonts w:ascii="Times New Roman" w:hAnsi="Times New Roman" w:cs="Times New Roman"/>
        </w:rPr>
        <w:t xml:space="preserve"> of social activities. These places not only are there for divine intervention but also serve as avenues of interfaith unity a</w:t>
      </w:r>
      <w:r w:rsidR="00216FD2" w:rsidRPr="00AE043D">
        <w:rPr>
          <w:rFonts w:ascii="Times New Roman" w:hAnsi="Times New Roman" w:cs="Times New Roman"/>
        </w:rPr>
        <w:t xml:space="preserve">nd social harmony [4]. </w:t>
      </w:r>
      <w:r w:rsidR="00E01292" w:rsidRPr="00AE043D">
        <w:rPr>
          <w:rFonts w:ascii="Times New Roman" w:hAnsi="Times New Roman" w:cs="Times New Roman"/>
        </w:rPr>
        <w:t xml:space="preserve">In a lot of instances, the local landlord is the </w:t>
      </w:r>
      <w:r w:rsidR="00E01292" w:rsidRPr="00AE043D">
        <w:rPr>
          <w:rFonts w:ascii="Times New Roman" w:hAnsi="Times New Roman" w:cs="Times New Roman"/>
          <w:i/>
        </w:rPr>
        <w:t>pir</w:t>
      </w:r>
      <w:r w:rsidR="00E01292" w:rsidRPr="00AE043D">
        <w:rPr>
          <w:rFonts w:ascii="Times New Roman" w:hAnsi="Times New Roman" w:cs="Times New Roman"/>
        </w:rPr>
        <w:t xml:space="preserve"> himself or is a very close associate of the local landlord </w:t>
      </w:r>
      <w:r w:rsidR="00216FD2" w:rsidRPr="00AE043D">
        <w:rPr>
          <w:rFonts w:ascii="Times New Roman" w:hAnsi="Times New Roman" w:cs="Times New Roman"/>
        </w:rPr>
        <w:t xml:space="preserve">[5]. </w:t>
      </w:r>
      <w:r w:rsidR="00E01292" w:rsidRPr="00AE043D">
        <w:rPr>
          <w:rFonts w:ascii="Times New Roman" w:hAnsi="Times New Roman" w:cs="Times New Roman"/>
        </w:rPr>
        <w:t>The landlord ensures that the local villagers contribute materially to the well</w:t>
      </w:r>
      <w:r w:rsidR="00E85140" w:rsidRPr="00AE043D">
        <w:rPr>
          <w:rFonts w:ascii="Times New Roman" w:hAnsi="Times New Roman" w:cs="Times New Roman"/>
        </w:rPr>
        <w:t>-</w:t>
      </w:r>
      <w:r w:rsidR="00E01292" w:rsidRPr="00AE043D">
        <w:rPr>
          <w:rFonts w:ascii="Times New Roman" w:hAnsi="Times New Roman" w:cs="Times New Roman"/>
        </w:rPr>
        <w:t xml:space="preserve">being of the shrine as well as the </w:t>
      </w:r>
      <w:r w:rsidR="00E01292" w:rsidRPr="00AE043D">
        <w:rPr>
          <w:rFonts w:ascii="Times New Roman" w:hAnsi="Times New Roman" w:cs="Times New Roman"/>
          <w:i/>
        </w:rPr>
        <w:t>pir</w:t>
      </w:r>
      <w:r w:rsidR="00E01292" w:rsidRPr="00AE043D">
        <w:rPr>
          <w:rFonts w:ascii="Times New Roman" w:hAnsi="Times New Roman" w:cs="Times New Roman"/>
        </w:rPr>
        <w:t xml:space="preserve">. </w:t>
      </w:r>
      <w:r w:rsidR="004406B5" w:rsidRPr="00AE043D">
        <w:rPr>
          <w:rFonts w:ascii="Times New Roman" w:hAnsi="Times New Roman" w:cs="Times New Roman"/>
        </w:rPr>
        <w:t xml:space="preserve">Politically, </w:t>
      </w:r>
      <w:r w:rsidR="00C33E1A" w:rsidRPr="00AE043D">
        <w:rPr>
          <w:rFonts w:ascii="Times New Roman" w:hAnsi="Times New Roman" w:cs="Times New Roman"/>
        </w:rPr>
        <w:t xml:space="preserve">the state </w:t>
      </w:r>
      <w:r w:rsidR="00EF7717" w:rsidRPr="00AE043D">
        <w:rPr>
          <w:rFonts w:ascii="Times New Roman" w:hAnsi="Times New Roman" w:cs="Times New Roman"/>
        </w:rPr>
        <w:t>used shrines as a means of interacting with the general population at the emoti</w:t>
      </w:r>
      <w:r w:rsidR="00216FD2" w:rsidRPr="00AE043D">
        <w:rPr>
          <w:rFonts w:ascii="Times New Roman" w:hAnsi="Times New Roman" w:cs="Times New Roman"/>
        </w:rPr>
        <w:t xml:space="preserve">onal as well as physical level [6]. </w:t>
      </w:r>
      <w:r w:rsidR="00EF7717" w:rsidRPr="00AE043D">
        <w:rPr>
          <w:rFonts w:ascii="Times New Roman" w:hAnsi="Times New Roman" w:cs="Times New Roman"/>
        </w:rPr>
        <w:t xml:space="preserve">For this purpose, the </w:t>
      </w:r>
      <w:r w:rsidR="00EF7717" w:rsidRPr="00AE043D">
        <w:rPr>
          <w:rFonts w:ascii="Times New Roman" w:hAnsi="Times New Roman" w:cs="Times New Roman"/>
          <w:i/>
        </w:rPr>
        <w:t>urs</w:t>
      </w:r>
      <w:r w:rsidR="00EF7717" w:rsidRPr="00AE043D">
        <w:rPr>
          <w:rFonts w:ascii="Times New Roman" w:hAnsi="Times New Roman" w:cs="Times New Roman"/>
        </w:rPr>
        <w:t xml:space="preserve">, the annual death anniversary celebration, is considered as the best time.  </w:t>
      </w:r>
      <w:r w:rsidR="00216FD2" w:rsidRPr="00AE043D">
        <w:rPr>
          <w:rFonts w:ascii="Times New Roman" w:hAnsi="Times New Roman" w:cs="Times New Roman"/>
          <w:szCs w:val="20"/>
        </w:rPr>
        <w:t>Keeping a control on shrines is</w:t>
      </w:r>
      <w:r w:rsidR="00EF7717" w:rsidRPr="00AE043D">
        <w:rPr>
          <w:rFonts w:ascii="Times New Roman" w:hAnsi="Times New Roman" w:cs="Times New Roman"/>
          <w:szCs w:val="20"/>
        </w:rPr>
        <w:t xml:space="preserve"> a means of harboring political</w:t>
      </w:r>
      <w:r w:rsidR="00216FD2" w:rsidRPr="00AE043D">
        <w:rPr>
          <w:rFonts w:ascii="Times New Roman" w:hAnsi="Times New Roman" w:cs="Times New Roman"/>
          <w:szCs w:val="20"/>
        </w:rPr>
        <w:t xml:space="preserve"> ties between state and society. </w:t>
      </w:r>
      <w:r w:rsidR="00216FD2" w:rsidRPr="00AE043D">
        <w:rPr>
          <w:rFonts w:ascii="Times New Roman" w:hAnsi="Times New Roman" w:cs="Times New Roman"/>
        </w:rPr>
        <w:t>T</w:t>
      </w:r>
      <w:r w:rsidR="00EF7717" w:rsidRPr="00AE043D">
        <w:rPr>
          <w:rFonts w:ascii="Times New Roman" w:hAnsi="Times New Roman" w:cs="Times New Roman"/>
        </w:rPr>
        <w:t xml:space="preserve">hrough this </w:t>
      </w:r>
      <w:r w:rsidR="00216FD2" w:rsidRPr="00AE043D">
        <w:rPr>
          <w:rFonts w:ascii="Times New Roman" w:hAnsi="Times New Roman" w:cs="Times New Roman"/>
        </w:rPr>
        <w:t>the state creates</w:t>
      </w:r>
      <w:r w:rsidR="00CB5060" w:rsidRPr="00AE043D">
        <w:rPr>
          <w:rFonts w:ascii="Times New Roman" w:hAnsi="Times New Roman" w:cs="Times New Roman"/>
        </w:rPr>
        <w:t xml:space="preserve"> an allegiance towards itself. </w:t>
      </w:r>
    </w:p>
    <w:p w:rsidR="00D451EF" w:rsidRPr="00AE043D" w:rsidRDefault="00D451EF" w:rsidP="008F41FF">
      <w:pPr>
        <w:spacing w:line="480" w:lineRule="auto"/>
        <w:jc w:val="both"/>
        <w:rPr>
          <w:rFonts w:ascii="Times New Roman" w:hAnsi="Times New Roman" w:cs="Times New Roman"/>
        </w:rPr>
      </w:pPr>
    </w:p>
    <w:p w:rsidR="00A72791" w:rsidRPr="00AE043D" w:rsidRDefault="006A1564" w:rsidP="008F41FF">
      <w:pPr>
        <w:spacing w:line="480" w:lineRule="auto"/>
        <w:jc w:val="both"/>
        <w:rPr>
          <w:rFonts w:ascii="Times New Roman" w:hAnsi="Times New Roman" w:cs="Times New Roman"/>
        </w:rPr>
      </w:pPr>
      <w:r w:rsidRPr="00AE043D">
        <w:rPr>
          <w:rFonts w:ascii="Times New Roman" w:hAnsi="Times New Roman" w:cs="Times New Roman"/>
        </w:rPr>
        <w:t>A</w:t>
      </w:r>
      <w:r w:rsidR="00A72791" w:rsidRPr="00AE043D">
        <w:rPr>
          <w:rFonts w:ascii="Times New Roman" w:hAnsi="Times New Roman" w:cs="Times New Roman"/>
        </w:rPr>
        <w:t xml:space="preserve"> comprehensive database of shrines spread all over Punjab which </w:t>
      </w:r>
      <w:r w:rsidRPr="00AE043D">
        <w:rPr>
          <w:rFonts w:ascii="Times New Roman" w:hAnsi="Times New Roman" w:cs="Times New Roman"/>
        </w:rPr>
        <w:t>contains a total of 598 shrines tells that</w:t>
      </w:r>
      <w:r w:rsidR="00A72791" w:rsidRPr="00AE043D">
        <w:rPr>
          <w:rFonts w:ascii="Times New Roman" w:hAnsi="Times New Roman" w:cs="Times New Roman"/>
        </w:rPr>
        <w:t xml:space="preserve"> Lahore has the largest number of shrines in Punjab, followed by Multan and Rawalpindi</w:t>
      </w:r>
      <w:r w:rsidRPr="00AE043D">
        <w:rPr>
          <w:rFonts w:ascii="Times New Roman" w:hAnsi="Times New Roman" w:cs="Times New Roman"/>
        </w:rPr>
        <w:t xml:space="preserve"> [7]</w:t>
      </w:r>
      <w:r w:rsidR="00A72791" w:rsidRPr="00AE043D">
        <w:rPr>
          <w:rFonts w:ascii="Times New Roman" w:hAnsi="Times New Roman" w:cs="Times New Roman"/>
        </w:rPr>
        <w:t xml:space="preserve">. The numbers are 73, 20 and 17 respectively. </w:t>
      </w:r>
      <w:r w:rsidR="00E85140" w:rsidRPr="00AE043D">
        <w:rPr>
          <w:rFonts w:ascii="Times New Roman" w:hAnsi="Times New Roman" w:cs="Times New Roman"/>
        </w:rPr>
        <w:t>The p</w:t>
      </w:r>
      <w:r w:rsidR="00A72791" w:rsidRPr="00AE043D">
        <w:rPr>
          <w:rFonts w:ascii="Times New Roman" w:hAnsi="Times New Roman" w:cs="Times New Roman"/>
        </w:rPr>
        <w:t xml:space="preserve">resence of shrines is not a rural phenomenon, in fact, urban centers tend to have </w:t>
      </w:r>
      <w:r w:rsidR="00E85140" w:rsidRPr="00AE043D">
        <w:rPr>
          <w:rFonts w:ascii="Times New Roman" w:hAnsi="Times New Roman" w:cs="Times New Roman"/>
        </w:rPr>
        <w:t xml:space="preserve">a </w:t>
      </w:r>
      <w:r w:rsidR="00A72791" w:rsidRPr="00AE043D">
        <w:rPr>
          <w:rFonts w:ascii="Times New Roman" w:hAnsi="Times New Roman" w:cs="Times New Roman"/>
        </w:rPr>
        <w:t>h</w:t>
      </w:r>
      <w:r w:rsidR="00304B42" w:rsidRPr="00AE043D">
        <w:rPr>
          <w:rFonts w:ascii="Times New Roman" w:hAnsi="Times New Roman" w:cs="Times New Roman"/>
        </w:rPr>
        <w:t xml:space="preserve">igher concentration of shrines but </w:t>
      </w:r>
      <w:r w:rsidR="00304B42" w:rsidRPr="00AE043D">
        <w:rPr>
          <w:rFonts w:ascii="Times New Roman" w:hAnsi="Times New Roman" w:cs="Times New Roman"/>
          <w:i/>
          <w:iCs/>
        </w:rPr>
        <w:t>Sufis</w:t>
      </w:r>
      <w:r w:rsidR="00304B42" w:rsidRPr="00AE043D">
        <w:rPr>
          <w:rFonts w:ascii="Times New Roman" w:hAnsi="Times New Roman" w:cs="Times New Roman"/>
        </w:rPr>
        <w:t xml:space="preserve"> preferred to settle outside the walled cities and get buried in their </w:t>
      </w:r>
      <w:r w:rsidR="00304B42" w:rsidRPr="00AE043D">
        <w:rPr>
          <w:rFonts w:ascii="Times New Roman" w:hAnsi="Times New Roman" w:cs="Times New Roman"/>
          <w:i/>
          <w:iCs/>
        </w:rPr>
        <w:t>Hujrahs</w:t>
      </w:r>
      <w:r w:rsidR="009C50ED" w:rsidRPr="00AE043D">
        <w:rPr>
          <w:rFonts w:ascii="Times New Roman" w:hAnsi="Times New Roman" w:cs="Times New Roman"/>
        </w:rPr>
        <w:t xml:space="preserve"> upon death. </w:t>
      </w:r>
      <w:r w:rsidR="00402F99" w:rsidRPr="00AE043D">
        <w:rPr>
          <w:rFonts w:ascii="Times New Roman" w:hAnsi="Times New Roman" w:cs="Times New Roman"/>
        </w:rPr>
        <w:t xml:space="preserve">Some notable shrines present in Lahore include Darbar Hazrat Ali Huajweri aka Data Gunj Bakh, </w:t>
      </w:r>
      <w:r w:rsidR="002178F7" w:rsidRPr="00AE043D">
        <w:rPr>
          <w:rFonts w:ascii="Times New Roman" w:hAnsi="Times New Roman" w:cs="Times New Roman"/>
        </w:rPr>
        <w:lastRenderedPageBreak/>
        <w:t xml:space="preserve">Darbar Hazrat Mian Meer, </w:t>
      </w:r>
      <w:r w:rsidR="00F6702C" w:rsidRPr="00AE043D">
        <w:rPr>
          <w:rFonts w:ascii="Times New Roman" w:hAnsi="Times New Roman" w:cs="Times New Roman"/>
        </w:rPr>
        <w:t xml:space="preserve">Darbar Bibi Pak Daman, </w:t>
      </w:r>
      <w:r w:rsidR="002178F7" w:rsidRPr="00AE043D">
        <w:rPr>
          <w:rFonts w:ascii="Times New Roman" w:hAnsi="Times New Roman" w:cs="Times New Roman"/>
        </w:rPr>
        <w:t xml:space="preserve">Darbar Pir Makki Sharif, </w:t>
      </w:r>
      <w:r w:rsidR="00F6702C" w:rsidRPr="00AE043D">
        <w:rPr>
          <w:rFonts w:ascii="Times New Roman" w:hAnsi="Times New Roman" w:cs="Times New Roman"/>
        </w:rPr>
        <w:t>Hazrat Meeran M</w:t>
      </w:r>
      <w:r w:rsidR="002178F7" w:rsidRPr="00AE043D">
        <w:rPr>
          <w:rFonts w:ascii="Times New Roman" w:hAnsi="Times New Roman" w:cs="Times New Roman"/>
        </w:rPr>
        <w:t xml:space="preserve">auj Darya, Darbar Shah Hussain and </w:t>
      </w:r>
      <w:r w:rsidR="00825C1F" w:rsidRPr="00AE043D">
        <w:rPr>
          <w:rFonts w:ascii="Times New Roman" w:hAnsi="Times New Roman" w:cs="Times New Roman"/>
        </w:rPr>
        <w:t>Darbar Shah Jamal</w:t>
      </w:r>
      <w:r w:rsidR="002178F7" w:rsidRPr="00AE043D">
        <w:rPr>
          <w:rFonts w:ascii="Times New Roman" w:hAnsi="Times New Roman" w:cs="Times New Roman"/>
        </w:rPr>
        <w:t>.</w:t>
      </w:r>
    </w:p>
    <w:p w:rsidR="00E80176" w:rsidRPr="00AE043D" w:rsidRDefault="00E80176" w:rsidP="008F41FF">
      <w:pPr>
        <w:keepNext/>
        <w:spacing w:line="480" w:lineRule="auto"/>
        <w:jc w:val="center"/>
        <w:rPr>
          <w:rFonts w:ascii="Times New Roman" w:hAnsi="Times New Roman" w:cs="Times New Roman"/>
        </w:rPr>
      </w:pPr>
      <w:r w:rsidRPr="00E80176">
        <w:rPr>
          <w:rFonts w:ascii="Times New Roman" w:hAnsi="Times New Roman" w:cs="Times New Roman"/>
          <w:noProof/>
        </w:rPr>
        <w:drawing>
          <wp:inline distT="0" distB="0" distL="0" distR="0">
            <wp:extent cx="4009575" cy="2512469"/>
            <wp:effectExtent l="0" t="0" r="0" b="2540"/>
            <wp:docPr id="4" name="Picture 4" descr="E:\ash research papers\shrines paper\d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h research papers\shrines paper\dede.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1042" cy="2519654"/>
                    </a:xfrm>
                    <a:prstGeom prst="rect">
                      <a:avLst/>
                    </a:prstGeom>
                    <a:noFill/>
                    <a:ln>
                      <a:noFill/>
                    </a:ln>
                  </pic:spPr>
                </pic:pic>
              </a:graphicData>
            </a:graphic>
          </wp:inline>
        </w:drawing>
      </w:r>
    </w:p>
    <w:p w:rsidR="00D451EF" w:rsidRDefault="006F36F9" w:rsidP="008F41FF">
      <w:pPr>
        <w:pStyle w:val="Caption"/>
        <w:spacing w:line="480" w:lineRule="auto"/>
        <w:jc w:val="center"/>
        <w:rPr>
          <w:rFonts w:ascii="Times New Roman" w:hAnsi="Times New Roman" w:cs="Times New Roman"/>
          <w:b/>
          <w:noProof/>
          <w:color w:val="auto"/>
        </w:rPr>
      </w:pPr>
      <w:r w:rsidRPr="008B08C1">
        <w:rPr>
          <w:rFonts w:ascii="Times New Roman" w:hAnsi="Times New Roman" w:cs="Times New Roman"/>
          <w:b/>
          <w:color w:val="auto"/>
        </w:rPr>
        <w:t xml:space="preserve">Figure </w:t>
      </w:r>
      <w:r w:rsidR="00962CF1" w:rsidRPr="008B08C1">
        <w:rPr>
          <w:rFonts w:ascii="Times New Roman" w:hAnsi="Times New Roman" w:cs="Times New Roman"/>
          <w:b/>
          <w:color w:val="auto"/>
        </w:rPr>
        <w:fldChar w:fldCharType="begin"/>
      </w:r>
      <w:r w:rsidR="00EC1B49" w:rsidRPr="008B08C1">
        <w:rPr>
          <w:rFonts w:ascii="Times New Roman" w:hAnsi="Times New Roman" w:cs="Times New Roman"/>
          <w:b/>
          <w:color w:val="auto"/>
        </w:rPr>
        <w:instrText xml:space="preserve"> SEQ Figure \* ARABIC </w:instrText>
      </w:r>
      <w:r w:rsidR="00962CF1" w:rsidRPr="008B08C1">
        <w:rPr>
          <w:rFonts w:ascii="Times New Roman" w:hAnsi="Times New Roman" w:cs="Times New Roman"/>
          <w:b/>
          <w:color w:val="auto"/>
        </w:rPr>
        <w:fldChar w:fldCharType="separate"/>
      </w:r>
      <w:r w:rsidR="00D21B6E" w:rsidRPr="008B08C1">
        <w:rPr>
          <w:rFonts w:ascii="Times New Roman" w:hAnsi="Times New Roman" w:cs="Times New Roman"/>
          <w:b/>
          <w:noProof/>
          <w:color w:val="auto"/>
        </w:rPr>
        <w:t>1</w:t>
      </w:r>
      <w:r w:rsidR="00962CF1" w:rsidRPr="008B08C1">
        <w:rPr>
          <w:rFonts w:ascii="Times New Roman" w:hAnsi="Times New Roman" w:cs="Times New Roman"/>
          <w:b/>
          <w:noProof/>
          <w:color w:val="auto"/>
        </w:rPr>
        <w:fldChar w:fldCharType="end"/>
      </w:r>
      <w:r w:rsidR="00E80176">
        <w:rPr>
          <w:rFonts w:ascii="Times New Roman" w:hAnsi="Times New Roman" w:cs="Times New Roman"/>
          <w:b/>
          <w:noProof/>
          <w:color w:val="auto"/>
        </w:rPr>
        <w:t xml:space="preserve">: Shrines in Pakistan </w:t>
      </w:r>
      <w:r w:rsidR="00E80176" w:rsidRPr="00A34C80">
        <w:rPr>
          <w:rFonts w:ascii="Times New Roman" w:hAnsi="Times New Roman" w:cs="Times New Roman"/>
          <w:b/>
          <w:noProof/>
          <w:color w:val="auto"/>
          <w:u w:val="single"/>
        </w:rPr>
        <w:t xml:space="preserve">source </w:t>
      </w:r>
      <w:r w:rsidR="00E80176">
        <w:rPr>
          <w:rFonts w:ascii="Times New Roman" w:hAnsi="Times New Roman" w:cs="Times New Roman"/>
          <w:b/>
          <w:noProof/>
          <w:color w:val="auto"/>
        </w:rPr>
        <w:t>Malik &amp; Mirza, 2015</w:t>
      </w:r>
    </w:p>
    <w:tbl>
      <w:tblPr>
        <w:tblStyle w:val="TableGrid"/>
        <w:tblW w:w="10440" w:type="dxa"/>
        <w:tblInd w:w="-725" w:type="dxa"/>
        <w:tblLayout w:type="fixed"/>
        <w:tblLook w:val="04A0"/>
      </w:tblPr>
      <w:tblGrid>
        <w:gridCol w:w="540"/>
        <w:gridCol w:w="1530"/>
        <w:gridCol w:w="3150"/>
        <w:gridCol w:w="450"/>
        <w:gridCol w:w="1530"/>
        <w:gridCol w:w="3240"/>
      </w:tblGrid>
      <w:tr w:rsidR="00A0535C" w:rsidTr="00A0535C">
        <w:tc>
          <w:tcPr>
            <w:tcW w:w="540" w:type="dxa"/>
          </w:tcPr>
          <w:p w:rsidR="00F35B13" w:rsidRDefault="00F35B13" w:rsidP="008F41FF">
            <w:pPr>
              <w:spacing w:line="480" w:lineRule="auto"/>
            </w:pPr>
            <w:r>
              <w:t>NO</w:t>
            </w:r>
          </w:p>
        </w:tc>
        <w:tc>
          <w:tcPr>
            <w:tcW w:w="1530" w:type="dxa"/>
          </w:tcPr>
          <w:p w:rsidR="00F35B13" w:rsidRDefault="00F35B13" w:rsidP="008F41FF">
            <w:pPr>
              <w:spacing w:line="480" w:lineRule="auto"/>
            </w:pPr>
            <w:r>
              <w:t>SHRINE NAME</w:t>
            </w:r>
          </w:p>
        </w:tc>
        <w:tc>
          <w:tcPr>
            <w:tcW w:w="3150" w:type="dxa"/>
          </w:tcPr>
          <w:p w:rsidR="00F35B13" w:rsidRDefault="00F35B13" w:rsidP="008F41FF">
            <w:pPr>
              <w:spacing w:line="480" w:lineRule="auto"/>
              <w:jc w:val="center"/>
            </w:pPr>
            <w:r>
              <w:t>ILLUSTRATION</w:t>
            </w:r>
          </w:p>
        </w:tc>
        <w:tc>
          <w:tcPr>
            <w:tcW w:w="450" w:type="dxa"/>
          </w:tcPr>
          <w:p w:rsidR="00F35B13" w:rsidRDefault="00F35B13" w:rsidP="008F41FF">
            <w:pPr>
              <w:spacing w:line="480" w:lineRule="auto"/>
            </w:pPr>
            <w:r>
              <w:t>NO</w:t>
            </w:r>
          </w:p>
        </w:tc>
        <w:tc>
          <w:tcPr>
            <w:tcW w:w="1530" w:type="dxa"/>
          </w:tcPr>
          <w:p w:rsidR="00F35B13" w:rsidRDefault="00F35B13" w:rsidP="008F41FF">
            <w:pPr>
              <w:spacing w:line="480" w:lineRule="auto"/>
            </w:pPr>
            <w:r>
              <w:t>SHRINE NAME</w:t>
            </w:r>
          </w:p>
        </w:tc>
        <w:tc>
          <w:tcPr>
            <w:tcW w:w="3240" w:type="dxa"/>
          </w:tcPr>
          <w:p w:rsidR="00F35B13" w:rsidRDefault="00F35B13" w:rsidP="008F41FF">
            <w:pPr>
              <w:spacing w:line="480" w:lineRule="auto"/>
              <w:jc w:val="center"/>
            </w:pPr>
            <w:r>
              <w:t>ILLUSTRATION</w:t>
            </w:r>
          </w:p>
        </w:tc>
      </w:tr>
      <w:tr w:rsidR="00A0535C" w:rsidTr="00A0535C">
        <w:tc>
          <w:tcPr>
            <w:tcW w:w="540" w:type="dxa"/>
          </w:tcPr>
          <w:p w:rsidR="00686886" w:rsidRDefault="00686886" w:rsidP="008F41FF">
            <w:pPr>
              <w:spacing w:line="480" w:lineRule="auto"/>
            </w:pPr>
          </w:p>
          <w:p w:rsidR="00686886" w:rsidRDefault="00686886" w:rsidP="008F41FF">
            <w:pPr>
              <w:spacing w:line="480" w:lineRule="auto"/>
            </w:pPr>
          </w:p>
          <w:p w:rsidR="00F35B13" w:rsidRDefault="00FA0879" w:rsidP="008F41FF">
            <w:pPr>
              <w:spacing w:line="480" w:lineRule="auto"/>
            </w:pPr>
            <w:r>
              <w:t>1.</w:t>
            </w:r>
          </w:p>
        </w:tc>
        <w:tc>
          <w:tcPr>
            <w:tcW w:w="1530" w:type="dxa"/>
          </w:tcPr>
          <w:p w:rsidR="00F35B13" w:rsidRPr="00184AC4" w:rsidRDefault="00184AC4" w:rsidP="00AA754B">
            <w:pPr>
              <w:rPr>
                <w:rFonts w:cstheme="minorHAnsi"/>
              </w:rPr>
            </w:pPr>
            <w:r w:rsidRPr="00184AC4">
              <w:rPr>
                <w:rFonts w:cstheme="minorHAnsi"/>
              </w:rPr>
              <w:t xml:space="preserve">Bibi Pak Daman, near </w:t>
            </w:r>
            <w:r w:rsidRPr="00184AC4">
              <w:rPr>
                <w:rFonts w:cstheme="minorHAnsi"/>
                <w:shd w:val="clear" w:color="auto" w:fill="FFFFFF"/>
              </w:rPr>
              <w:t>Shimla Pahari</w:t>
            </w:r>
            <w:r>
              <w:rPr>
                <w:rFonts w:cstheme="minorHAnsi"/>
                <w:shd w:val="clear" w:color="auto" w:fill="FFFFFF"/>
              </w:rPr>
              <w:t>, Lahore.</w:t>
            </w:r>
          </w:p>
        </w:tc>
        <w:tc>
          <w:tcPr>
            <w:tcW w:w="3150" w:type="dxa"/>
          </w:tcPr>
          <w:p w:rsidR="00F35B13" w:rsidRDefault="00184AC4" w:rsidP="008F41FF">
            <w:pPr>
              <w:spacing w:line="480" w:lineRule="auto"/>
            </w:pPr>
            <w:r w:rsidRPr="00184AC4">
              <w:rPr>
                <w:noProof/>
              </w:rPr>
              <w:drawing>
                <wp:inline distT="0" distB="0" distL="0" distR="0">
                  <wp:extent cx="1885950" cy="1381125"/>
                  <wp:effectExtent l="0" t="0" r="0" b="9525"/>
                  <wp:docPr id="1" name="Picture 1" descr="E:\ash research papers\shrines paper\usa conference\bibi pak da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h research papers\shrines paper\usa conference\bibi pak daman.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1918" cy="1385496"/>
                          </a:xfrm>
                          <a:prstGeom prst="rect">
                            <a:avLst/>
                          </a:prstGeom>
                          <a:noFill/>
                          <a:ln>
                            <a:noFill/>
                          </a:ln>
                        </pic:spPr>
                      </pic:pic>
                    </a:graphicData>
                  </a:graphic>
                </wp:inline>
              </w:drawing>
            </w:r>
          </w:p>
        </w:tc>
        <w:tc>
          <w:tcPr>
            <w:tcW w:w="450" w:type="dxa"/>
          </w:tcPr>
          <w:p w:rsidR="00686886" w:rsidRDefault="00686886" w:rsidP="008F41FF">
            <w:pPr>
              <w:spacing w:line="480" w:lineRule="auto"/>
            </w:pPr>
          </w:p>
          <w:p w:rsidR="00686886" w:rsidRDefault="00686886" w:rsidP="008F41FF">
            <w:pPr>
              <w:spacing w:line="480" w:lineRule="auto"/>
            </w:pPr>
          </w:p>
          <w:p w:rsidR="00F35B13" w:rsidRDefault="00FA0879" w:rsidP="008F41FF">
            <w:pPr>
              <w:spacing w:line="480" w:lineRule="auto"/>
            </w:pPr>
            <w:r>
              <w:t>2.</w:t>
            </w:r>
          </w:p>
        </w:tc>
        <w:tc>
          <w:tcPr>
            <w:tcW w:w="1530" w:type="dxa"/>
          </w:tcPr>
          <w:p w:rsidR="00F35B13" w:rsidRDefault="00A0535C" w:rsidP="00AA754B">
            <w:r>
              <w:t>Hazrat Mian Mir , Darbar  Dharampura, Lahore.</w:t>
            </w:r>
          </w:p>
        </w:tc>
        <w:tc>
          <w:tcPr>
            <w:tcW w:w="3240" w:type="dxa"/>
          </w:tcPr>
          <w:p w:rsidR="00F35B13" w:rsidRDefault="00686886" w:rsidP="008F41FF">
            <w:pPr>
              <w:spacing w:line="480" w:lineRule="auto"/>
            </w:pPr>
            <w:r w:rsidRPr="00686886">
              <w:rPr>
                <w:noProof/>
              </w:rPr>
              <w:drawing>
                <wp:inline distT="0" distB="0" distL="0" distR="0">
                  <wp:extent cx="1941830" cy="1323700"/>
                  <wp:effectExtent l="0" t="0" r="1270" b="0"/>
                  <wp:docPr id="5" name="Picture 5" descr="E:\ash research papers\shrines paper\usa conference\hazrat mian m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h research papers\shrines paper\usa conference\hazrat mian mir.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5459" cy="1346624"/>
                          </a:xfrm>
                          <a:prstGeom prst="rect">
                            <a:avLst/>
                          </a:prstGeom>
                          <a:noFill/>
                          <a:ln>
                            <a:noFill/>
                          </a:ln>
                        </pic:spPr>
                      </pic:pic>
                    </a:graphicData>
                  </a:graphic>
                </wp:inline>
              </w:drawing>
            </w:r>
          </w:p>
        </w:tc>
      </w:tr>
      <w:tr w:rsidR="00A0535C" w:rsidTr="00A0535C">
        <w:tc>
          <w:tcPr>
            <w:tcW w:w="540" w:type="dxa"/>
          </w:tcPr>
          <w:p w:rsidR="003A54AF" w:rsidRDefault="003A54AF" w:rsidP="008F41FF">
            <w:pPr>
              <w:spacing w:line="480" w:lineRule="auto"/>
            </w:pPr>
          </w:p>
          <w:p w:rsidR="003A54AF" w:rsidRDefault="003A54AF" w:rsidP="008F41FF">
            <w:pPr>
              <w:spacing w:line="480" w:lineRule="auto"/>
            </w:pPr>
          </w:p>
          <w:p w:rsidR="00F35B13" w:rsidRDefault="00FA0879" w:rsidP="008F41FF">
            <w:pPr>
              <w:spacing w:line="480" w:lineRule="auto"/>
            </w:pPr>
            <w:r>
              <w:t>3.</w:t>
            </w:r>
          </w:p>
        </w:tc>
        <w:tc>
          <w:tcPr>
            <w:tcW w:w="1530" w:type="dxa"/>
          </w:tcPr>
          <w:p w:rsidR="00777E8F" w:rsidRDefault="00777E8F" w:rsidP="00AA754B">
            <w:r>
              <w:t>Hazrat Pir Makki shrine,</w:t>
            </w:r>
          </w:p>
          <w:p w:rsidR="00F35B13" w:rsidRDefault="00777E8F" w:rsidP="00AA754B">
            <w:r>
              <w:t xml:space="preserve">Near Data Gnj Baksh, Lahore. </w:t>
            </w:r>
          </w:p>
        </w:tc>
        <w:tc>
          <w:tcPr>
            <w:tcW w:w="3150" w:type="dxa"/>
          </w:tcPr>
          <w:p w:rsidR="00F35B13" w:rsidRDefault="00C43A47" w:rsidP="008F41FF">
            <w:pPr>
              <w:spacing w:line="480" w:lineRule="auto"/>
            </w:pPr>
            <w:r w:rsidRPr="00C43A47">
              <w:rPr>
                <w:noProof/>
              </w:rPr>
              <w:drawing>
                <wp:inline distT="0" distB="0" distL="0" distR="0">
                  <wp:extent cx="1885950" cy="1197944"/>
                  <wp:effectExtent l="0" t="0" r="0" b="2540"/>
                  <wp:docPr id="7" name="Picture 7" descr="E:\ash research papers\shrines paper\usa conference\hazrat-pir-makki-sh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h research papers\shrines paper\usa conference\hazrat-pir-makki-shrine.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6184" cy="1217148"/>
                          </a:xfrm>
                          <a:prstGeom prst="rect">
                            <a:avLst/>
                          </a:prstGeom>
                          <a:noFill/>
                          <a:ln>
                            <a:noFill/>
                          </a:ln>
                        </pic:spPr>
                      </pic:pic>
                    </a:graphicData>
                  </a:graphic>
                </wp:inline>
              </w:drawing>
            </w:r>
          </w:p>
        </w:tc>
        <w:tc>
          <w:tcPr>
            <w:tcW w:w="450" w:type="dxa"/>
          </w:tcPr>
          <w:p w:rsidR="003A54AF" w:rsidRDefault="003A54AF" w:rsidP="008F41FF">
            <w:pPr>
              <w:spacing w:line="480" w:lineRule="auto"/>
            </w:pPr>
          </w:p>
          <w:p w:rsidR="003A54AF" w:rsidRDefault="003A54AF" w:rsidP="008F41FF">
            <w:pPr>
              <w:spacing w:line="480" w:lineRule="auto"/>
            </w:pPr>
          </w:p>
          <w:p w:rsidR="00F35B13" w:rsidRDefault="00FA0879" w:rsidP="008F41FF">
            <w:pPr>
              <w:spacing w:line="480" w:lineRule="auto"/>
            </w:pPr>
            <w:r>
              <w:t>4.</w:t>
            </w:r>
          </w:p>
        </w:tc>
        <w:tc>
          <w:tcPr>
            <w:tcW w:w="1530" w:type="dxa"/>
          </w:tcPr>
          <w:p w:rsidR="00F35B13" w:rsidRDefault="008A5529" w:rsidP="00AA754B">
            <w:r>
              <w:t>Shrine of Mauj Darya, Anarkali Bazar Lahore</w:t>
            </w:r>
          </w:p>
        </w:tc>
        <w:tc>
          <w:tcPr>
            <w:tcW w:w="3240" w:type="dxa"/>
          </w:tcPr>
          <w:p w:rsidR="00F35B13" w:rsidRDefault="008A5529" w:rsidP="008F41FF">
            <w:pPr>
              <w:spacing w:line="480" w:lineRule="auto"/>
            </w:pPr>
            <w:r w:rsidRPr="008A5529">
              <w:rPr>
                <w:noProof/>
              </w:rPr>
              <w:drawing>
                <wp:inline distT="0" distB="0" distL="0" distR="0">
                  <wp:extent cx="1942419" cy="1162050"/>
                  <wp:effectExtent l="0" t="0" r="1270" b="0"/>
                  <wp:docPr id="8" name="Picture 8" descr="E:\ash research papers\shrines paper\usa conference\meer mau dar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h research papers\shrines paper\usa conference\meer mau darya.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428" cy="1168038"/>
                          </a:xfrm>
                          <a:prstGeom prst="rect">
                            <a:avLst/>
                          </a:prstGeom>
                          <a:noFill/>
                          <a:ln>
                            <a:noFill/>
                          </a:ln>
                        </pic:spPr>
                      </pic:pic>
                    </a:graphicData>
                  </a:graphic>
                </wp:inline>
              </w:drawing>
            </w:r>
          </w:p>
        </w:tc>
      </w:tr>
      <w:tr w:rsidR="00777E8F" w:rsidTr="00A0535C">
        <w:tc>
          <w:tcPr>
            <w:tcW w:w="540" w:type="dxa"/>
          </w:tcPr>
          <w:p w:rsidR="003A54AF" w:rsidRDefault="003A54AF" w:rsidP="008F41FF">
            <w:pPr>
              <w:spacing w:line="480" w:lineRule="auto"/>
            </w:pPr>
          </w:p>
          <w:p w:rsidR="003A54AF" w:rsidRDefault="003A54AF" w:rsidP="008F41FF">
            <w:pPr>
              <w:spacing w:line="480" w:lineRule="auto"/>
            </w:pPr>
          </w:p>
          <w:p w:rsidR="00777E8F" w:rsidRDefault="00777E8F" w:rsidP="008F41FF">
            <w:pPr>
              <w:spacing w:line="480" w:lineRule="auto"/>
            </w:pPr>
            <w:r>
              <w:t>5.</w:t>
            </w:r>
          </w:p>
        </w:tc>
        <w:tc>
          <w:tcPr>
            <w:tcW w:w="1530" w:type="dxa"/>
          </w:tcPr>
          <w:p w:rsidR="00777E8F" w:rsidRPr="00B904A3" w:rsidRDefault="00B904A3" w:rsidP="00AA754B">
            <w:pPr>
              <w:rPr>
                <w:rFonts w:cstheme="minorHAnsi"/>
              </w:rPr>
            </w:pPr>
            <w:r w:rsidRPr="00B904A3">
              <w:rPr>
                <w:rFonts w:cstheme="minorHAnsi"/>
              </w:rPr>
              <w:t>Shrine of Madhu Laal Hussain, B</w:t>
            </w:r>
            <w:r w:rsidRPr="00B904A3">
              <w:rPr>
                <w:rFonts w:cstheme="minorHAnsi"/>
                <w:color w:val="222222"/>
                <w:shd w:val="clear" w:color="auto" w:fill="FFFFFF"/>
              </w:rPr>
              <w:t>agbanpura Shalimar Gardens Lahore.</w:t>
            </w:r>
          </w:p>
        </w:tc>
        <w:tc>
          <w:tcPr>
            <w:tcW w:w="3150" w:type="dxa"/>
          </w:tcPr>
          <w:p w:rsidR="00777E8F" w:rsidRPr="00C43A47" w:rsidRDefault="003A54AF" w:rsidP="008F41FF">
            <w:pPr>
              <w:spacing w:line="480" w:lineRule="auto"/>
              <w:rPr>
                <w:noProof/>
              </w:rPr>
            </w:pPr>
            <w:r w:rsidRPr="003A54AF">
              <w:rPr>
                <w:noProof/>
              </w:rPr>
              <w:drawing>
                <wp:inline distT="0" distB="0" distL="0" distR="0">
                  <wp:extent cx="1895475" cy="1400810"/>
                  <wp:effectExtent l="0" t="0" r="9525" b="8890"/>
                  <wp:docPr id="9" name="Picture 9" descr="E:\ash research papers\shrines paper\usa conference\Shrine_of_Maddho_Lal_Hussein,_Lah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h research papers\shrines paper\usa conference\Shrine_of_Maddho_Lal_Hussein,_Lahore.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1675" cy="1405392"/>
                          </a:xfrm>
                          <a:prstGeom prst="rect">
                            <a:avLst/>
                          </a:prstGeom>
                          <a:noFill/>
                          <a:ln>
                            <a:noFill/>
                          </a:ln>
                        </pic:spPr>
                      </pic:pic>
                    </a:graphicData>
                  </a:graphic>
                </wp:inline>
              </w:drawing>
            </w:r>
          </w:p>
        </w:tc>
        <w:tc>
          <w:tcPr>
            <w:tcW w:w="450" w:type="dxa"/>
          </w:tcPr>
          <w:p w:rsidR="003A54AF" w:rsidRDefault="003A54AF" w:rsidP="008F41FF">
            <w:pPr>
              <w:spacing w:line="480" w:lineRule="auto"/>
            </w:pPr>
          </w:p>
          <w:p w:rsidR="003A54AF" w:rsidRDefault="003A54AF" w:rsidP="008F41FF">
            <w:pPr>
              <w:spacing w:line="480" w:lineRule="auto"/>
            </w:pPr>
          </w:p>
          <w:p w:rsidR="00777E8F" w:rsidRDefault="00777E8F" w:rsidP="008F41FF">
            <w:pPr>
              <w:spacing w:line="480" w:lineRule="auto"/>
            </w:pPr>
            <w:r>
              <w:t>6.</w:t>
            </w:r>
          </w:p>
        </w:tc>
        <w:tc>
          <w:tcPr>
            <w:tcW w:w="1530" w:type="dxa"/>
          </w:tcPr>
          <w:p w:rsidR="00777E8F" w:rsidRDefault="0066535F" w:rsidP="00AA754B">
            <w:r>
              <w:t xml:space="preserve">Shrine of Shah Jamal, near Shadman Lahore. </w:t>
            </w:r>
          </w:p>
        </w:tc>
        <w:tc>
          <w:tcPr>
            <w:tcW w:w="3240" w:type="dxa"/>
          </w:tcPr>
          <w:p w:rsidR="00777E8F" w:rsidRDefault="0059513E" w:rsidP="008F41FF">
            <w:pPr>
              <w:spacing w:line="480" w:lineRule="auto"/>
            </w:pPr>
            <w:r w:rsidRPr="0059513E">
              <w:rPr>
                <w:noProof/>
              </w:rPr>
              <w:drawing>
                <wp:inline distT="0" distB="0" distL="0" distR="0">
                  <wp:extent cx="1940560" cy="1390650"/>
                  <wp:effectExtent l="0" t="0" r="2540" b="0"/>
                  <wp:docPr id="10" name="Picture 10" descr="E:\ash research papers\shrines paper\usa conference\shsh ja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h research papers\shrines paper\usa conference\shsh jamal.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946" cy="1399526"/>
                          </a:xfrm>
                          <a:prstGeom prst="rect">
                            <a:avLst/>
                          </a:prstGeom>
                          <a:noFill/>
                          <a:ln>
                            <a:noFill/>
                          </a:ln>
                        </pic:spPr>
                      </pic:pic>
                    </a:graphicData>
                  </a:graphic>
                </wp:inline>
              </w:drawing>
            </w:r>
          </w:p>
        </w:tc>
      </w:tr>
    </w:tbl>
    <w:p w:rsidR="00384CCF" w:rsidRDefault="00384CCF" w:rsidP="008F41FF">
      <w:pPr>
        <w:pStyle w:val="Caption"/>
        <w:spacing w:line="480" w:lineRule="auto"/>
        <w:jc w:val="center"/>
        <w:rPr>
          <w:rFonts w:ascii="Times New Roman" w:hAnsi="Times New Roman" w:cs="Times New Roman"/>
          <w:b/>
          <w:noProof/>
          <w:color w:val="auto"/>
        </w:rPr>
      </w:pPr>
      <w:r>
        <w:rPr>
          <w:rFonts w:ascii="Times New Roman" w:hAnsi="Times New Roman" w:cs="Times New Roman"/>
          <w:b/>
          <w:color w:val="auto"/>
        </w:rPr>
        <w:t>Table</w:t>
      </w:r>
      <w:r w:rsidR="00962CF1" w:rsidRPr="008B08C1">
        <w:rPr>
          <w:rFonts w:ascii="Times New Roman" w:hAnsi="Times New Roman" w:cs="Times New Roman"/>
          <w:b/>
          <w:color w:val="auto"/>
        </w:rPr>
        <w:fldChar w:fldCharType="begin"/>
      </w:r>
      <w:r w:rsidRPr="008B08C1">
        <w:rPr>
          <w:rFonts w:ascii="Times New Roman" w:hAnsi="Times New Roman" w:cs="Times New Roman"/>
          <w:b/>
          <w:color w:val="auto"/>
        </w:rPr>
        <w:instrText xml:space="preserve"> SEQ Figure \* ARABIC </w:instrText>
      </w:r>
      <w:r w:rsidR="00962CF1" w:rsidRPr="008B08C1">
        <w:rPr>
          <w:rFonts w:ascii="Times New Roman" w:hAnsi="Times New Roman" w:cs="Times New Roman"/>
          <w:b/>
          <w:color w:val="auto"/>
        </w:rPr>
        <w:fldChar w:fldCharType="separate"/>
      </w:r>
      <w:r w:rsidRPr="008B08C1">
        <w:rPr>
          <w:rFonts w:ascii="Times New Roman" w:hAnsi="Times New Roman" w:cs="Times New Roman"/>
          <w:b/>
          <w:noProof/>
          <w:color w:val="auto"/>
        </w:rPr>
        <w:t>1</w:t>
      </w:r>
      <w:r w:rsidR="00962CF1" w:rsidRPr="008B08C1">
        <w:rPr>
          <w:rFonts w:ascii="Times New Roman" w:hAnsi="Times New Roman" w:cs="Times New Roman"/>
          <w:b/>
          <w:noProof/>
          <w:color w:val="auto"/>
        </w:rPr>
        <w:fldChar w:fldCharType="end"/>
      </w:r>
      <w:r>
        <w:rPr>
          <w:rFonts w:ascii="Times New Roman" w:hAnsi="Times New Roman" w:cs="Times New Roman"/>
          <w:b/>
          <w:noProof/>
          <w:color w:val="auto"/>
        </w:rPr>
        <w:t xml:space="preserve">: </w:t>
      </w:r>
      <w:r w:rsidR="00414B7F">
        <w:rPr>
          <w:rFonts w:ascii="Times New Roman" w:hAnsi="Times New Roman" w:cs="Times New Roman"/>
          <w:b/>
          <w:noProof/>
          <w:color w:val="auto"/>
        </w:rPr>
        <w:t xml:space="preserve">Example of some noble </w:t>
      </w:r>
      <w:r>
        <w:rPr>
          <w:rFonts w:ascii="Times New Roman" w:hAnsi="Times New Roman" w:cs="Times New Roman"/>
          <w:b/>
          <w:noProof/>
          <w:color w:val="auto"/>
        </w:rPr>
        <w:t>Shrines in Lahore.</w:t>
      </w:r>
    </w:p>
    <w:p w:rsidR="00C8460E" w:rsidRPr="00807334" w:rsidRDefault="000D5C6B" w:rsidP="008F41FF">
      <w:pPr>
        <w:pStyle w:val="ListParagraph"/>
        <w:numPr>
          <w:ilvl w:val="0"/>
          <w:numId w:val="3"/>
        </w:numPr>
        <w:spacing w:line="480" w:lineRule="auto"/>
        <w:rPr>
          <w:rFonts w:ascii="Times New Roman" w:hAnsi="Times New Roman" w:cs="Times New Roman"/>
          <w:b/>
          <w:u w:val="single"/>
        </w:rPr>
      </w:pPr>
      <w:r>
        <w:rPr>
          <w:rFonts w:ascii="Times New Roman" w:hAnsi="Times New Roman" w:cs="Times New Roman"/>
          <w:b/>
          <w:u w:val="single"/>
        </w:rPr>
        <w:t>METHODOLOGY</w:t>
      </w:r>
      <w:r w:rsidR="00AB44DE">
        <w:rPr>
          <w:rFonts w:ascii="Times New Roman" w:hAnsi="Times New Roman" w:cs="Times New Roman"/>
          <w:b/>
          <w:u w:val="single"/>
        </w:rPr>
        <w:t>:</w:t>
      </w:r>
    </w:p>
    <w:p w:rsidR="00C8460E" w:rsidRPr="00AE043D" w:rsidRDefault="00C8460E" w:rsidP="008F41FF">
      <w:pPr>
        <w:spacing w:line="480" w:lineRule="auto"/>
        <w:jc w:val="both"/>
        <w:rPr>
          <w:rFonts w:ascii="Times New Roman" w:hAnsi="Times New Roman" w:cs="Times New Roman"/>
          <w:szCs w:val="22"/>
        </w:rPr>
      </w:pPr>
      <w:r w:rsidRPr="00AE043D">
        <w:rPr>
          <w:rFonts w:ascii="Times New Roman" w:hAnsi="Times New Roman" w:cs="Times New Roman"/>
          <w:szCs w:val="22"/>
        </w:rPr>
        <w:t xml:space="preserve">The main objective of this research is to study the </w:t>
      </w:r>
      <w:r w:rsidR="0078049A">
        <w:rPr>
          <w:rFonts w:ascii="Times New Roman" w:hAnsi="Times New Roman" w:cs="Times New Roman"/>
          <w:szCs w:val="22"/>
        </w:rPr>
        <w:t xml:space="preserve">impact </w:t>
      </w:r>
      <w:r w:rsidR="000B36FF" w:rsidRPr="00AE043D">
        <w:rPr>
          <w:rFonts w:ascii="Times New Roman" w:hAnsi="Times New Roman" w:cs="Times New Roman"/>
          <w:szCs w:val="22"/>
        </w:rPr>
        <w:t>of these shrines i</w:t>
      </w:r>
      <w:r w:rsidRPr="00AE043D">
        <w:rPr>
          <w:rFonts w:ascii="Times New Roman" w:hAnsi="Times New Roman" w:cs="Times New Roman"/>
          <w:szCs w:val="22"/>
        </w:rPr>
        <w:t>n the physical structure and t</w:t>
      </w:r>
      <w:r w:rsidR="0078049A">
        <w:rPr>
          <w:rFonts w:ascii="Times New Roman" w:hAnsi="Times New Roman" w:cs="Times New Roman"/>
          <w:szCs w:val="22"/>
        </w:rPr>
        <w:t>he cultural profile of the city as an architectural entity.</w:t>
      </w:r>
      <w:r w:rsidRPr="00AE043D">
        <w:rPr>
          <w:rFonts w:ascii="Times New Roman" w:hAnsi="Times New Roman" w:cs="Times New Roman"/>
          <w:szCs w:val="22"/>
        </w:rPr>
        <w:t xml:space="preserve"> The research </w:t>
      </w:r>
      <w:r w:rsidR="0078049A">
        <w:rPr>
          <w:rFonts w:ascii="Times New Roman" w:hAnsi="Times New Roman" w:cs="Times New Roman"/>
          <w:szCs w:val="22"/>
        </w:rPr>
        <w:t xml:space="preserve">focuses on </w:t>
      </w:r>
      <w:r w:rsidR="003B5B81" w:rsidRPr="00AE043D">
        <w:rPr>
          <w:rFonts w:ascii="Times New Roman" w:hAnsi="Times New Roman" w:cs="Times New Roman"/>
          <w:szCs w:val="22"/>
        </w:rPr>
        <w:t xml:space="preserve">these shines in </w:t>
      </w:r>
      <w:r w:rsidR="0078049A">
        <w:rPr>
          <w:rFonts w:ascii="Times New Roman" w:hAnsi="Times New Roman" w:cs="Times New Roman"/>
          <w:szCs w:val="22"/>
        </w:rPr>
        <w:t xml:space="preserve">our </w:t>
      </w:r>
      <w:r w:rsidR="003B5B81" w:rsidRPr="00AE043D">
        <w:rPr>
          <w:rFonts w:ascii="Times New Roman" w:hAnsi="Times New Roman" w:cs="Times New Roman"/>
          <w:szCs w:val="22"/>
        </w:rPr>
        <w:t>society</w:t>
      </w:r>
      <w:r w:rsidR="0078049A">
        <w:rPr>
          <w:rFonts w:ascii="Times New Roman" w:hAnsi="Times New Roman" w:cs="Times New Roman"/>
          <w:szCs w:val="22"/>
        </w:rPr>
        <w:t xml:space="preserve"> along with </w:t>
      </w:r>
      <w:r w:rsidR="00C47B13" w:rsidRPr="00AE043D">
        <w:rPr>
          <w:rFonts w:ascii="Times New Roman" w:hAnsi="Times New Roman" w:cs="Times New Roman"/>
          <w:szCs w:val="22"/>
        </w:rPr>
        <w:t>the legislative framework regarding the conservation of these historical shrines</w:t>
      </w:r>
      <w:r w:rsidR="0078049A">
        <w:rPr>
          <w:rFonts w:ascii="Times New Roman" w:hAnsi="Times New Roman" w:cs="Times New Roman"/>
          <w:szCs w:val="22"/>
        </w:rPr>
        <w:t xml:space="preserve"> with the contribution of the related authorities.</w:t>
      </w:r>
      <w:r w:rsidRPr="00AE043D">
        <w:rPr>
          <w:rFonts w:ascii="Times New Roman" w:hAnsi="Times New Roman" w:cs="Times New Roman"/>
          <w:szCs w:val="22"/>
        </w:rPr>
        <w:t xml:space="preserve"> The facts collected for this study on the </w:t>
      </w:r>
      <w:r w:rsidR="00C47B13" w:rsidRPr="00AE043D">
        <w:rPr>
          <w:rFonts w:ascii="Times New Roman" w:hAnsi="Times New Roman" w:cs="Times New Roman"/>
          <w:szCs w:val="22"/>
        </w:rPr>
        <w:t>shrines</w:t>
      </w:r>
      <w:r w:rsidRPr="00AE043D">
        <w:rPr>
          <w:rFonts w:ascii="Times New Roman" w:hAnsi="Times New Roman" w:cs="Times New Roman"/>
          <w:szCs w:val="22"/>
        </w:rPr>
        <w:t xml:space="preserve"> were </w:t>
      </w:r>
      <w:r w:rsidR="00C47B13" w:rsidRPr="00AE043D">
        <w:rPr>
          <w:rFonts w:ascii="Times New Roman" w:hAnsi="Times New Roman" w:cs="Times New Roman"/>
          <w:szCs w:val="22"/>
        </w:rPr>
        <w:t>taken from</w:t>
      </w:r>
      <w:r w:rsidRPr="00AE043D">
        <w:rPr>
          <w:rFonts w:ascii="Times New Roman" w:hAnsi="Times New Roman" w:cs="Times New Roman"/>
          <w:szCs w:val="22"/>
        </w:rPr>
        <w:t xml:space="preserve"> the </w:t>
      </w:r>
      <w:r w:rsidR="00C47B13" w:rsidRPr="00AE043D">
        <w:rPr>
          <w:rFonts w:ascii="Times New Roman" w:hAnsi="Times New Roman" w:cs="Times New Roman"/>
          <w:szCs w:val="22"/>
        </w:rPr>
        <w:t>primary</w:t>
      </w:r>
      <w:r w:rsidRPr="00AE043D">
        <w:rPr>
          <w:rFonts w:ascii="Times New Roman" w:hAnsi="Times New Roman" w:cs="Times New Roman"/>
          <w:szCs w:val="22"/>
        </w:rPr>
        <w:t xml:space="preserve"> and ancillary sources of historic literature on </w:t>
      </w:r>
      <w:r w:rsidR="00C47B13" w:rsidRPr="00AE043D">
        <w:rPr>
          <w:rFonts w:ascii="Times New Roman" w:hAnsi="Times New Roman" w:cs="Times New Roman"/>
          <w:szCs w:val="22"/>
        </w:rPr>
        <w:t>shrines</w:t>
      </w:r>
      <w:r w:rsidRPr="00AE043D">
        <w:rPr>
          <w:rFonts w:ascii="Times New Roman" w:hAnsi="Times New Roman" w:cs="Times New Roman"/>
          <w:szCs w:val="22"/>
        </w:rPr>
        <w:t xml:space="preserve"> which was further proved by </w:t>
      </w:r>
      <w:r w:rsidR="00C47B13" w:rsidRPr="00AE043D">
        <w:rPr>
          <w:rFonts w:ascii="Times New Roman" w:hAnsi="Times New Roman" w:cs="Times New Roman"/>
          <w:szCs w:val="22"/>
        </w:rPr>
        <w:t>a detailed study of the legislative framework and policies in the acts</w:t>
      </w:r>
      <w:r w:rsidR="0078049A">
        <w:rPr>
          <w:rFonts w:ascii="Times New Roman" w:hAnsi="Times New Roman" w:cs="Times New Roman"/>
          <w:szCs w:val="22"/>
        </w:rPr>
        <w:t>, followed by several site visits of Data Gunj Baksh Lahore</w:t>
      </w:r>
      <w:r w:rsidR="00C47B13" w:rsidRPr="00AE043D">
        <w:rPr>
          <w:rFonts w:ascii="Times New Roman" w:hAnsi="Times New Roman" w:cs="Times New Roman"/>
          <w:szCs w:val="22"/>
        </w:rPr>
        <w:t>.</w:t>
      </w:r>
      <w:r w:rsidRPr="00AE043D">
        <w:rPr>
          <w:rFonts w:ascii="Times New Roman" w:hAnsi="Times New Roman" w:cs="Times New Roman"/>
          <w:szCs w:val="22"/>
        </w:rPr>
        <w:t xml:space="preserve"> The collected data was studied with reference to </w:t>
      </w:r>
      <w:r w:rsidR="00C47B13" w:rsidRPr="00AE043D">
        <w:rPr>
          <w:rFonts w:ascii="Times New Roman" w:hAnsi="Times New Roman" w:cs="Times New Roman"/>
          <w:szCs w:val="22"/>
        </w:rPr>
        <w:t>the architectural conservation policies for these shrines</w:t>
      </w:r>
      <w:r w:rsidRPr="00AE043D">
        <w:rPr>
          <w:rFonts w:ascii="Times New Roman" w:hAnsi="Times New Roman" w:cs="Times New Roman"/>
          <w:szCs w:val="22"/>
        </w:rPr>
        <w:t xml:space="preserve"> and </w:t>
      </w:r>
      <w:r w:rsidR="00C47B13" w:rsidRPr="00AE043D">
        <w:rPr>
          <w:rFonts w:ascii="Times New Roman" w:hAnsi="Times New Roman" w:cs="Times New Roman"/>
          <w:szCs w:val="22"/>
        </w:rPr>
        <w:t xml:space="preserve">their </w:t>
      </w:r>
      <w:r w:rsidR="00DA7BAB">
        <w:rPr>
          <w:rFonts w:ascii="Times New Roman" w:hAnsi="Times New Roman" w:cs="Times New Roman"/>
          <w:szCs w:val="22"/>
        </w:rPr>
        <w:t>sustainability practices.</w:t>
      </w:r>
    </w:p>
    <w:p w:rsidR="00A1615E" w:rsidRPr="00520B43" w:rsidRDefault="00A1615E" w:rsidP="008F41FF">
      <w:pPr>
        <w:pStyle w:val="ListParagraph"/>
        <w:numPr>
          <w:ilvl w:val="0"/>
          <w:numId w:val="3"/>
        </w:numPr>
        <w:spacing w:line="480" w:lineRule="auto"/>
        <w:rPr>
          <w:rFonts w:ascii="Times New Roman" w:hAnsi="Times New Roman" w:cs="Times New Roman"/>
          <w:b/>
          <w:caps/>
          <w:u w:val="single"/>
        </w:rPr>
      </w:pPr>
      <w:r w:rsidRPr="00520B43">
        <w:rPr>
          <w:rFonts w:ascii="Times New Roman" w:hAnsi="Times New Roman" w:cs="Times New Roman"/>
          <w:b/>
          <w:caps/>
          <w:u w:val="single"/>
        </w:rPr>
        <w:t>results and discussion</w:t>
      </w:r>
    </w:p>
    <w:p w:rsidR="00A1615E" w:rsidRPr="00AE043D" w:rsidRDefault="00A1615E" w:rsidP="008F41FF">
      <w:pPr>
        <w:spacing w:line="480" w:lineRule="auto"/>
        <w:jc w:val="both"/>
        <w:rPr>
          <w:rFonts w:ascii="Times New Roman" w:hAnsi="Times New Roman" w:cs="Times New Roman"/>
        </w:rPr>
      </w:pPr>
    </w:p>
    <w:p w:rsidR="00C80036" w:rsidRPr="00144277" w:rsidRDefault="00F3435E" w:rsidP="008F41FF">
      <w:pPr>
        <w:spacing w:line="480" w:lineRule="auto"/>
        <w:jc w:val="both"/>
        <w:rPr>
          <w:rFonts w:ascii="Times New Roman" w:hAnsi="Times New Roman" w:cs="Times New Roman"/>
          <w:b/>
          <w:i/>
          <w:sz w:val="22"/>
          <w:szCs w:val="22"/>
        </w:rPr>
      </w:pPr>
      <w:r>
        <w:rPr>
          <w:rFonts w:ascii="Times New Roman" w:hAnsi="Times New Roman" w:cs="Times New Roman"/>
        </w:rPr>
        <w:t>A</w:t>
      </w:r>
      <w:r w:rsidR="00A1615E" w:rsidRPr="00AE043D">
        <w:rPr>
          <w:rFonts w:ascii="Times New Roman" w:hAnsi="Times New Roman" w:cs="Times New Roman"/>
        </w:rPr>
        <w:t xml:space="preserve"> thorough </w:t>
      </w:r>
      <w:r>
        <w:rPr>
          <w:rFonts w:ascii="Times New Roman" w:hAnsi="Times New Roman" w:cs="Times New Roman"/>
        </w:rPr>
        <w:t xml:space="preserve">research reveals that there is </w:t>
      </w:r>
      <w:r w:rsidR="00E85140" w:rsidRPr="00AE043D">
        <w:rPr>
          <w:rFonts w:ascii="Times New Roman" w:hAnsi="Times New Roman" w:cs="Times New Roman"/>
        </w:rPr>
        <w:t xml:space="preserve">a </w:t>
      </w:r>
      <w:r w:rsidRPr="00AE043D">
        <w:rPr>
          <w:rFonts w:ascii="Times New Roman" w:hAnsi="Times New Roman" w:cs="Times New Roman"/>
        </w:rPr>
        <w:t>shortage</w:t>
      </w:r>
      <w:r w:rsidR="00C80036" w:rsidRPr="00AE043D">
        <w:rPr>
          <w:rFonts w:ascii="Times New Roman" w:hAnsi="Times New Roman" w:cs="Times New Roman"/>
        </w:rPr>
        <w:t xml:space="preserve"> of comprehensive conservation pol</w:t>
      </w:r>
      <w:r w:rsidR="00144277">
        <w:rPr>
          <w:rFonts w:ascii="Times New Roman" w:hAnsi="Times New Roman" w:cs="Times New Roman"/>
        </w:rPr>
        <w:t xml:space="preserve">icies in Pakistan. The </w:t>
      </w:r>
      <w:r w:rsidR="00C80036" w:rsidRPr="00AE043D">
        <w:rPr>
          <w:rFonts w:ascii="Times New Roman" w:hAnsi="Times New Roman" w:cs="Times New Roman"/>
        </w:rPr>
        <w:t xml:space="preserve">legislators have devised two statutes which provide protection to buildings of historical significance. These are </w:t>
      </w:r>
      <w:r w:rsidR="00C80036" w:rsidRPr="00144277">
        <w:rPr>
          <w:rFonts w:ascii="Times New Roman" w:hAnsi="Times New Roman" w:cs="Times New Roman"/>
          <w:i/>
          <w:iCs/>
          <w:sz w:val="22"/>
          <w:szCs w:val="22"/>
        </w:rPr>
        <w:t>THE ANTIQUITIES ACT 1975</w:t>
      </w:r>
      <w:r w:rsidR="00C80036" w:rsidRPr="00144277">
        <w:rPr>
          <w:rFonts w:ascii="Times New Roman" w:hAnsi="Times New Roman" w:cs="Times New Roman"/>
        </w:rPr>
        <w:t xml:space="preserve"> and </w:t>
      </w:r>
      <w:r w:rsidR="00C80036" w:rsidRPr="00144277">
        <w:rPr>
          <w:rFonts w:ascii="Times New Roman" w:hAnsi="Times New Roman" w:cs="Times New Roman"/>
          <w:i/>
          <w:iCs/>
          <w:sz w:val="22"/>
          <w:szCs w:val="22"/>
        </w:rPr>
        <w:t>THE PUNJAB SPECIAL PREMISES (PRESERVATION), ORDINANCE, 1985</w:t>
      </w:r>
      <w:r w:rsidR="006931E4" w:rsidRPr="006931E4">
        <w:rPr>
          <w:rFonts w:ascii="Times New Roman" w:hAnsi="Times New Roman" w:cs="Times New Roman"/>
          <w:sz w:val="22"/>
          <w:szCs w:val="22"/>
        </w:rPr>
        <w:t>respectively.</w:t>
      </w:r>
    </w:p>
    <w:p w:rsidR="00C80036" w:rsidRPr="00AE043D" w:rsidRDefault="00C80036" w:rsidP="008F41FF">
      <w:pPr>
        <w:spacing w:line="480" w:lineRule="auto"/>
        <w:jc w:val="both"/>
        <w:rPr>
          <w:rFonts w:ascii="Times New Roman" w:hAnsi="Times New Roman" w:cs="Times New Roman"/>
        </w:rPr>
      </w:pPr>
    </w:p>
    <w:p w:rsidR="00C80036" w:rsidRPr="00AE043D" w:rsidRDefault="00A824FF" w:rsidP="008F41FF">
      <w:pPr>
        <w:spacing w:line="480" w:lineRule="auto"/>
        <w:jc w:val="both"/>
        <w:rPr>
          <w:rFonts w:ascii="Times New Roman" w:hAnsi="Times New Roman" w:cs="Times New Roman"/>
        </w:rPr>
      </w:pPr>
      <w:r>
        <w:rPr>
          <w:rFonts w:ascii="Times New Roman" w:hAnsi="Times New Roman" w:cs="Times New Roman"/>
        </w:rPr>
        <w:lastRenderedPageBreak/>
        <w:t>The Antiquity</w:t>
      </w:r>
      <w:r w:rsidR="00C80036" w:rsidRPr="00AE043D">
        <w:rPr>
          <w:rFonts w:ascii="Times New Roman" w:hAnsi="Times New Roman" w:cs="Times New Roman"/>
        </w:rPr>
        <w:t xml:space="preserve"> Act </w:t>
      </w:r>
      <w:r>
        <w:rPr>
          <w:rFonts w:ascii="Times New Roman" w:hAnsi="Times New Roman" w:cs="Times New Roman"/>
        </w:rPr>
        <w:t xml:space="preserve">1975 </w:t>
      </w:r>
      <w:r w:rsidR="00C80036" w:rsidRPr="00AE043D">
        <w:rPr>
          <w:rFonts w:ascii="Times New Roman" w:hAnsi="Times New Roman" w:cs="Times New Roman"/>
        </w:rPr>
        <w:t xml:space="preserve">of </w:t>
      </w:r>
      <w:r>
        <w:rPr>
          <w:rFonts w:ascii="Times New Roman" w:hAnsi="Times New Roman" w:cs="Times New Roman"/>
        </w:rPr>
        <w:t xml:space="preserve">the </w:t>
      </w:r>
      <w:r w:rsidR="00C80036" w:rsidRPr="00AE043D">
        <w:rPr>
          <w:rFonts w:ascii="Times New Roman" w:hAnsi="Times New Roman" w:cs="Times New Roman"/>
        </w:rPr>
        <w:t>Parliament has been desig</w:t>
      </w:r>
      <w:r w:rsidR="00E85140" w:rsidRPr="00AE043D">
        <w:rPr>
          <w:rFonts w:ascii="Times New Roman" w:hAnsi="Times New Roman" w:cs="Times New Roman"/>
        </w:rPr>
        <w:t>ned for the preservation of mov</w:t>
      </w:r>
      <w:r w:rsidR="00C80036" w:rsidRPr="00AE043D">
        <w:rPr>
          <w:rFonts w:ascii="Times New Roman" w:hAnsi="Times New Roman" w:cs="Times New Roman"/>
        </w:rPr>
        <w:t>able and immovable antiquities. It has provisions for enlisting historical buildings like shrines and mosques as 'protected', guardianship of such properties, representation against declarations by the Archaeology Department, protection of places of worship and prohibition against damage and destruction of protected antiquities. Once declared 'protected', properties cannot be damaged and demolished in any case. Repair works can also take place on the orders of Director General Archaeology, which has been devolved to provincial government under the 18</w:t>
      </w:r>
      <w:r w:rsidR="00C80036" w:rsidRPr="00AE043D">
        <w:rPr>
          <w:rFonts w:ascii="Times New Roman" w:hAnsi="Times New Roman" w:cs="Times New Roman"/>
          <w:vertAlign w:val="superscript"/>
        </w:rPr>
        <w:t>th</w:t>
      </w:r>
      <w:r w:rsidR="00C80036" w:rsidRPr="00AE043D">
        <w:rPr>
          <w:rFonts w:ascii="Times New Roman" w:hAnsi="Times New Roman" w:cs="Times New Roman"/>
        </w:rPr>
        <w:t xml:space="preserve"> Amendment. </w:t>
      </w:r>
      <w:r w:rsidR="00C80036" w:rsidRPr="00AE043D">
        <w:rPr>
          <w:rFonts w:ascii="Times New Roman" w:hAnsi="Times New Roman" w:cs="Times New Roman"/>
          <w:i/>
          <w:iCs/>
        </w:rPr>
        <w:t>Section 22</w:t>
      </w:r>
      <w:r w:rsidR="00C80036" w:rsidRPr="00AE043D">
        <w:rPr>
          <w:rFonts w:ascii="Times New Roman" w:hAnsi="Times New Roman" w:cs="Times New Roman"/>
        </w:rPr>
        <w:t xml:space="preserve"> of the Act clearly states that: </w:t>
      </w:r>
    </w:p>
    <w:p w:rsidR="00C80036" w:rsidRPr="00AE043D" w:rsidRDefault="00C80036" w:rsidP="008F41FF">
      <w:pPr>
        <w:spacing w:line="480" w:lineRule="auto"/>
        <w:jc w:val="both"/>
        <w:rPr>
          <w:rFonts w:ascii="Times New Roman" w:hAnsi="Times New Roman" w:cs="Times New Roman"/>
        </w:rPr>
      </w:pPr>
    </w:p>
    <w:p w:rsidR="00C80036" w:rsidRPr="00677232" w:rsidRDefault="00C80036" w:rsidP="008F41FF">
      <w:pPr>
        <w:spacing w:line="480" w:lineRule="auto"/>
        <w:jc w:val="center"/>
        <w:rPr>
          <w:rFonts w:ascii="Times New Roman" w:hAnsi="Times New Roman" w:cs="Times New Roman"/>
          <w:i/>
        </w:rPr>
      </w:pPr>
      <w:r w:rsidRPr="00677232">
        <w:rPr>
          <w:rFonts w:ascii="Times New Roman" w:hAnsi="Times New Roman" w:cs="Times New Roman"/>
          <w:i/>
        </w:rPr>
        <w:t>"</w:t>
      </w:r>
      <w:r w:rsidR="00E85140" w:rsidRPr="00677232">
        <w:rPr>
          <w:rFonts w:ascii="Times New Roman" w:hAnsi="Times New Roman" w:cs="Times New Roman"/>
          <w:i/>
        </w:rPr>
        <w:t>N</w:t>
      </w:r>
      <w:r w:rsidRPr="00677232">
        <w:rPr>
          <w:rFonts w:ascii="Times New Roman" w:hAnsi="Times New Roman" w:cs="Times New Roman"/>
          <w:i/>
        </w:rPr>
        <w:t>o development plan or scheme or new construction on, or within a distance of two hundred feet of, a protected immovable antiquity shall be undertaken or executed except with the approval of the Director"</w:t>
      </w:r>
    </w:p>
    <w:p w:rsidR="00C80036" w:rsidRPr="00AE043D" w:rsidRDefault="00C80036" w:rsidP="008F41FF">
      <w:pPr>
        <w:spacing w:line="480" w:lineRule="auto"/>
        <w:jc w:val="both"/>
        <w:rPr>
          <w:rFonts w:ascii="Times New Roman" w:hAnsi="Times New Roman" w:cs="Times New Roman"/>
        </w:rPr>
      </w:pPr>
    </w:p>
    <w:p w:rsidR="00C80036" w:rsidRPr="00AE043D" w:rsidRDefault="00C80036" w:rsidP="008F41FF">
      <w:pPr>
        <w:spacing w:line="480" w:lineRule="auto"/>
        <w:jc w:val="both"/>
        <w:rPr>
          <w:rFonts w:ascii="Times New Roman" w:hAnsi="Times New Roman" w:cs="Times New Roman"/>
        </w:rPr>
      </w:pPr>
      <w:r w:rsidRPr="00AE043D">
        <w:rPr>
          <w:rFonts w:ascii="Times New Roman" w:hAnsi="Times New Roman" w:cs="Times New Roman"/>
        </w:rPr>
        <w:t xml:space="preserve">While with regards to protecting the sanctity of shrines and other places of worship, </w:t>
      </w:r>
      <w:r w:rsidRPr="00AE043D">
        <w:rPr>
          <w:rFonts w:ascii="Times New Roman" w:hAnsi="Times New Roman" w:cs="Times New Roman"/>
          <w:i/>
          <w:iCs/>
        </w:rPr>
        <w:t>Section 17</w:t>
      </w:r>
      <w:r w:rsidRPr="00AE043D">
        <w:rPr>
          <w:rFonts w:ascii="Times New Roman" w:hAnsi="Times New Roman" w:cs="Times New Roman"/>
        </w:rPr>
        <w:t xml:space="preserve"> states that:</w:t>
      </w:r>
    </w:p>
    <w:p w:rsidR="00C80036" w:rsidRPr="00AE043D" w:rsidRDefault="00C80036" w:rsidP="008F41FF">
      <w:pPr>
        <w:spacing w:line="480" w:lineRule="auto"/>
        <w:jc w:val="both"/>
        <w:rPr>
          <w:rFonts w:ascii="Times New Roman" w:hAnsi="Times New Roman" w:cs="Times New Roman"/>
          <w:i/>
        </w:rPr>
      </w:pPr>
    </w:p>
    <w:p w:rsidR="00C80036" w:rsidRPr="00F900D8" w:rsidRDefault="00C80036" w:rsidP="008F41FF">
      <w:pPr>
        <w:spacing w:line="480" w:lineRule="auto"/>
        <w:jc w:val="center"/>
        <w:rPr>
          <w:rFonts w:ascii="Times New Roman" w:hAnsi="Times New Roman" w:cs="Times New Roman"/>
          <w:i/>
        </w:rPr>
      </w:pPr>
      <w:r w:rsidRPr="00F900D8">
        <w:rPr>
          <w:rFonts w:ascii="Times New Roman" w:hAnsi="Times New Roman" w:cs="Times New Roman"/>
          <w:i/>
        </w:rPr>
        <w:t>"A place of worship or shrine, being an antiquity maintained by the Federal Government, shall not be used for any purpose inconsistent with its character"</w:t>
      </w:r>
    </w:p>
    <w:p w:rsidR="00C80036" w:rsidRPr="00AE043D" w:rsidRDefault="00C80036" w:rsidP="008F41FF">
      <w:pPr>
        <w:spacing w:line="480" w:lineRule="auto"/>
        <w:jc w:val="both"/>
        <w:rPr>
          <w:rFonts w:ascii="Times New Roman" w:hAnsi="Times New Roman" w:cs="Times New Roman"/>
        </w:rPr>
      </w:pPr>
    </w:p>
    <w:p w:rsidR="00C80036" w:rsidRPr="00AE043D" w:rsidRDefault="00017655" w:rsidP="008F41FF">
      <w:pPr>
        <w:spacing w:line="480" w:lineRule="auto"/>
        <w:jc w:val="both"/>
        <w:rPr>
          <w:rFonts w:ascii="Times New Roman" w:hAnsi="Times New Roman" w:cs="Times New Roman"/>
        </w:rPr>
      </w:pPr>
      <w:r>
        <w:rPr>
          <w:rFonts w:ascii="Times New Roman" w:hAnsi="Times New Roman" w:cs="Times New Roman"/>
          <w:bCs/>
          <w:iCs/>
        </w:rPr>
        <w:t>Whereas, i</w:t>
      </w:r>
      <w:r w:rsidR="00C80036" w:rsidRPr="00AE043D">
        <w:rPr>
          <w:rFonts w:ascii="Times New Roman" w:hAnsi="Times New Roman" w:cs="Times New Roman"/>
        </w:rPr>
        <w:t xml:space="preserve">n order to specifically preserve certain premises of historical and architectural value in Punjab and to control and regulate their alterations, demolition, re-erection and ancillary matter thereto, the Punjab Special Premises (Preservation) Ordinance, 1985 was promulgated. This ordinance uses a term 'committee' instead of the Director Archaeology. Section 11 of the </w:t>
      </w:r>
      <w:r w:rsidR="00C80036" w:rsidRPr="00AE043D">
        <w:rPr>
          <w:rFonts w:ascii="Times New Roman" w:hAnsi="Times New Roman" w:cs="Times New Roman"/>
        </w:rPr>
        <w:lastRenderedPageBreak/>
        <w:t>ordinance also prohibits any construction within 200 feet of the special premises except with the prior approval of the Government or its committee.  While Section 5 states:</w:t>
      </w:r>
    </w:p>
    <w:p w:rsidR="00C80036" w:rsidRPr="00AE043D" w:rsidRDefault="00C80036" w:rsidP="008F41FF">
      <w:pPr>
        <w:spacing w:line="480" w:lineRule="auto"/>
        <w:jc w:val="both"/>
        <w:rPr>
          <w:rFonts w:ascii="Times New Roman" w:hAnsi="Times New Roman" w:cs="Times New Roman"/>
        </w:rPr>
      </w:pPr>
    </w:p>
    <w:p w:rsidR="00C80036" w:rsidRPr="000168E4" w:rsidRDefault="00C80036" w:rsidP="008F41FF">
      <w:pPr>
        <w:spacing w:line="480" w:lineRule="auto"/>
        <w:jc w:val="center"/>
        <w:rPr>
          <w:rFonts w:ascii="Times New Roman" w:hAnsi="Times New Roman" w:cs="Times New Roman"/>
          <w:i/>
        </w:rPr>
      </w:pPr>
      <w:r w:rsidRPr="000168E4">
        <w:rPr>
          <w:rFonts w:ascii="Times New Roman" w:hAnsi="Times New Roman" w:cs="Times New Roman"/>
          <w:i/>
        </w:rPr>
        <w:t>"No alteration in or renovation, demolition or re-erection of such portion of a Special Premises as is visible from outside, or any part of such portion, shall be effected without the prior permission in writing of the Government or a Committee."</w:t>
      </w:r>
    </w:p>
    <w:p w:rsidR="00C80036" w:rsidRPr="00AE043D" w:rsidRDefault="00C80036" w:rsidP="008F41FF">
      <w:pPr>
        <w:spacing w:line="480" w:lineRule="auto"/>
        <w:jc w:val="both"/>
        <w:rPr>
          <w:rFonts w:ascii="Times New Roman" w:hAnsi="Times New Roman" w:cs="Times New Roman"/>
        </w:rPr>
      </w:pPr>
      <w:r w:rsidRPr="00AE043D">
        <w:rPr>
          <w:rFonts w:ascii="Times New Roman" w:hAnsi="Times New Roman" w:cs="Times New Roman"/>
        </w:rPr>
        <w:t>However, this ordinance doesn’t mention anything about the procedure of formulation of such committees. Legal complexities can develop if government prefers to choose a majority of members from within the government instead of independent architectural experts, historians and other stakeholders just as in the ca</w:t>
      </w:r>
      <w:r w:rsidR="004A648B" w:rsidRPr="00AE043D">
        <w:rPr>
          <w:rFonts w:ascii="Times New Roman" w:hAnsi="Times New Roman" w:cs="Times New Roman"/>
        </w:rPr>
        <w:t xml:space="preserve">se of Metro Orange Line Project. </w:t>
      </w:r>
      <w:r w:rsidRPr="00AE043D">
        <w:rPr>
          <w:rFonts w:ascii="Times New Roman" w:hAnsi="Times New Roman" w:cs="Times New Roman"/>
        </w:rPr>
        <w:t>Due to this project, construction is bound to take place within 200 feet of Darbar Mauj Darya and</w:t>
      </w:r>
      <w:r w:rsidR="00EB41AB">
        <w:rPr>
          <w:rFonts w:ascii="Times New Roman" w:hAnsi="Times New Roman" w:cs="Times New Roman"/>
        </w:rPr>
        <w:t xml:space="preserve"> certain other entities as observed is mandatory when as the situatin is opposite. As a result some of the</w:t>
      </w:r>
      <w:r w:rsidRPr="00AE043D">
        <w:rPr>
          <w:rFonts w:ascii="Times New Roman" w:hAnsi="Times New Roman" w:cs="Times New Roman"/>
        </w:rPr>
        <w:t xml:space="preserve"> concerned citizen</w:t>
      </w:r>
      <w:r w:rsidR="00E36194" w:rsidRPr="00AE043D">
        <w:rPr>
          <w:rFonts w:ascii="Times New Roman" w:hAnsi="Times New Roman" w:cs="Times New Roman"/>
        </w:rPr>
        <w:t>s</w:t>
      </w:r>
      <w:r w:rsidR="00EB41AB">
        <w:rPr>
          <w:rFonts w:ascii="Times New Roman" w:hAnsi="Times New Roman" w:cs="Times New Roman"/>
        </w:rPr>
        <w:t>, groups and NGO’S</w:t>
      </w:r>
      <w:r w:rsidRPr="00AE043D">
        <w:rPr>
          <w:rFonts w:ascii="Times New Roman" w:hAnsi="Times New Roman" w:cs="Times New Roman"/>
        </w:rPr>
        <w:t xml:space="preserve"> petitioned against the issuance of NOC by Director Archaeology and formulation of decision committee. </w:t>
      </w:r>
    </w:p>
    <w:p w:rsidR="000E77E7" w:rsidRPr="00AE043D" w:rsidRDefault="000E77E7" w:rsidP="008F41FF">
      <w:pPr>
        <w:spacing w:line="480" w:lineRule="auto"/>
        <w:jc w:val="both"/>
        <w:rPr>
          <w:rFonts w:ascii="Times New Roman" w:hAnsi="Times New Roman" w:cs="Times New Roman"/>
        </w:rPr>
      </w:pPr>
    </w:p>
    <w:p w:rsidR="003E3A3F" w:rsidRPr="00AE043D" w:rsidRDefault="00482C18" w:rsidP="008F41FF">
      <w:pPr>
        <w:spacing w:line="480" w:lineRule="auto"/>
        <w:jc w:val="both"/>
        <w:rPr>
          <w:rFonts w:ascii="Times New Roman" w:hAnsi="Times New Roman" w:cs="Times New Roman"/>
        </w:rPr>
      </w:pPr>
      <w:r w:rsidRPr="00AE043D">
        <w:rPr>
          <w:rFonts w:ascii="Times New Roman" w:hAnsi="Times New Roman" w:cs="Times New Roman"/>
        </w:rPr>
        <w:t>The m</w:t>
      </w:r>
      <w:r w:rsidR="007C3F04" w:rsidRPr="00AE043D">
        <w:rPr>
          <w:rFonts w:ascii="Times New Roman" w:hAnsi="Times New Roman" w:cs="Times New Roman"/>
        </w:rPr>
        <w:t>ajority of the mosques and shrines in our society are managed by voluntary local organizations</w:t>
      </w:r>
      <w:r w:rsidR="00715998" w:rsidRPr="00AE043D">
        <w:rPr>
          <w:rFonts w:ascii="Times New Roman" w:hAnsi="Times New Roman" w:cs="Times New Roman"/>
        </w:rPr>
        <w:t xml:space="preserve">. With the passage of time, deterioration </w:t>
      </w:r>
      <w:r w:rsidR="00B12B69" w:rsidRPr="00AE043D">
        <w:rPr>
          <w:rFonts w:ascii="Times New Roman" w:hAnsi="Times New Roman" w:cs="Times New Roman"/>
        </w:rPr>
        <w:t xml:space="preserve">in the </w:t>
      </w:r>
      <w:r w:rsidR="00715998" w:rsidRPr="00AE043D">
        <w:rPr>
          <w:rFonts w:ascii="Times New Roman" w:hAnsi="Times New Roman" w:cs="Times New Roman"/>
        </w:rPr>
        <w:t xml:space="preserve">running affairs of these important mosques and holy shrines created the need for the restoration of their sanctity. </w:t>
      </w:r>
      <w:r w:rsidR="00E335B4" w:rsidRPr="00AE043D">
        <w:rPr>
          <w:rFonts w:ascii="Times New Roman" w:hAnsi="Times New Roman" w:cs="Times New Roman"/>
        </w:rPr>
        <w:t xml:space="preserve">Auqaf Organization was formed as a legal entity </w:t>
      </w:r>
      <w:r w:rsidR="00DC4D4F" w:rsidRPr="00AE043D">
        <w:rPr>
          <w:rFonts w:ascii="Times New Roman" w:hAnsi="Times New Roman" w:cs="Times New Roman"/>
        </w:rPr>
        <w:t>in the year 1959</w:t>
      </w:r>
      <w:r w:rsidR="003E3A3F" w:rsidRPr="00AE043D">
        <w:rPr>
          <w:rFonts w:ascii="Times New Roman" w:hAnsi="Times New Roman" w:cs="Times New Roman"/>
        </w:rPr>
        <w:t xml:space="preserve">, through the "West Pakistan Waqf Properties Rules" of 1960 aimed </w:t>
      </w:r>
      <w:r w:rsidR="00DB2392" w:rsidRPr="00AE043D">
        <w:rPr>
          <w:rFonts w:ascii="Times New Roman" w:hAnsi="Times New Roman" w:cs="Times New Roman"/>
        </w:rPr>
        <w:t xml:space="preserve">at </w:t>
      </w:r>
      <w:r w:rsidR="003E3A3F" w:rsidRPr="00AE043D">
        <w:rPr>
          <w:rFonts w:ascii="Times New Roman" w:hAnsi="Times New Roman" w:cs="Times New Roman"/>
        </w:rPr>
        <w:t>"regulating" endowments</w:t>
      </w:r>
      <w:r w:rsidR="006A1564" w:rsidRPr="00AE043D">
        <w:rPr>
          <w:rFonts w:ascii="Times New Roman" w:hAnsi="Times New Roman" w:cs="Times New Roman"/>
        </w:rPr>
        <w:t xml:space="preserve"> [8]</w:t>
      </w:r>
      <w:r w:rsidR="00226F39" w:rsidRPr="00AE043D">
        <w:rPr>
          <w:rFonts w:ascii="Times New Roman" w:hAnsi="Times New Roman" w:cs="Times New Roman"/>
        </w:rPr>
        <w:t xml:space="preserve"> and controlling the political powers of the </w:t>
      </w:r>
      <w:r w:rsidR="00226F39" w:rsidRPr="00AE043D">
        <w:rPr>
          <w:rFonts w:ascii="Times New Roman" w:hAnsi="Times New Roman" w:cs="Times New Roman"/>
          <w:i/>
          <w:iCs/>
        </w:rPr>
        <w:t>mullahs</w:t>
      </w:r>
      <w:r w:rsidR="00226F39" w:rsidRPr="00AE043D">
        <w:rPr>
          <w:rFonts w:ascii="Times New Roman" w:hAnsi="Times New Roman" w:cs="Times New Roman"/>
        </w:rPr>
        <w:t xml:space="preserve"> and </w:t>
      </w:r>
      <w:r w:rsidR="00226F39" w:rsidRPr="00AE043D">
        <w:rPr>
          <w:rFonts w:ascii="Times New Roman" w:hAnsi="Times New Roman" w:cs="Times New Roman"/>
          <w:i/>
          <w:iCs/>
        </w:rPr>
        <w:t>pirs</w:t>
      </w:r>
      <w:r w:rsidR="00226F39" w:rsidRPr="00AE043D">
        <w:rPr>
          <w:rFonts w:ascii="Times New Roman" w:hAnsi="Times New Roman" w:cs="Times New Roman"/>
        </w:rPr>
        <w:t>, especially in rural areas [9]</w:t>
      </w:r>
      <w:r w:rsidR="00DC4D4F" w:rsidRPr="00AE043D">
        <w:rPr>
          <w:rFonts w:ascii="Times New Roman" w:hAnsi="Times New Roman" w:cs="Times New Roman"/>
        </w:rPr>
        <w:t xml:space="preserve">. </w:t>
      </w:r>
      <w:r w:rsidR="00B34466" w:rsidRPr="00AE043D">
        <w:rPr>
          <w:rFonts w:ascii="Times New Roman" w:hAnsi="Times New Roman" w:cs="Times New Roman"/>
        </w:rPr>
        <w:t xml:space="preserve">Auqaf ordinance issued through the 1960s and 70s were all part of an attempt to bring the rhetoric about shrines and mystics in line with the Islamic beliefs as the charge that pilgrims visiting shrines engage in un-Islamic behavior </w:t>
      </w:r>
      <w:r w:rsidR="00B34466" w:rsidRPr="00AE043D">
        <w:rPr>
          <w:rFonts w:ascii="Times New Roman" w:hAnsi="Times New Roman" w:cs="Times New Roman"/>
        </w:rPr>
        <w:lastRenderedPageBreak/>
        <w:t xml:space="preserve">is a common one [10]. </w:t>
      </w:r>
      <w:r w:rsidR="00DC4D4F" w:rsidRPr="00AE043D">
        <w:rPr>
          <w:rFonts w:ascii="Times New Roman" w:hAnsi="Times New Roman" w:cs="Times New Roman"/>
        </w:rPr>
        <w:t>Cur</w:t>
      </w:r>
      <w:r w:rsidR="003E3A3F" w:rsidRPr="00AE043D">
        <w:rPr>
          <w:rFonts w:ascii="Times New Roman" w:hAnsi="Times New Roman" w:cs="Times New Roman"/>
        </w:rPr>
        <w:t>rently this department</w:t>
      </w:r>
      <w:r w:rsidR="00DC4D4F" w:rsidRPr="00AE043D">
        <w:rPr>
          <w:rFonts w:ascii="Times New Roman" w:hAnsi="Times New Roman" w:cs="Times New Roman"/>
        </w:rPr>
        <w:t xml:space="preserve"> works under the </w:t>
      </w:r>
      <w:r w:rsidR="00DC4D4F" w:rsidRPr="00AE043D">
        <w:rPr>
          <w:rFonts w:ascii="Times New Roman" w:hAnsi="Times New Roman" w:cs="Times New Roman"/>
          <w:i/>
          <w:iCs/>
        </w:rPr>
        <w:t>Punjab</w:t>
      </w:r>
      <w:r w:rsidR="00E335B4" w:rsidRPr="00AE043D">
        <w:rPr>
          <w:rFonts w:ascii="Times New Roman" w:hAnsi="Times New Roman" w:cs="Times New Roman"/>
          <w:i/>
          <w:iCs/>
        </w:rPr>
        <w:t xml:space="preserve"> Waqf Properties Ordinance, 1979</w:t>
      </w:r>
      <w:r w:rsidR="00E335B4" w:rsidRPr="00AE043D">
        <w:rPr>
          <w:rFonts w:ascii="Times New Roman" w:hAnsi="Times New Roman" w:cs="Times New Roman"/>
        </w:rPr>
        <w:t xml:space="preserve">. </w:t>
      </w:r>
    </w:p>
    <w:p w:rsidR="003E3A3F" w:rsidRPr="00AE043D" w:rsidRDefault="003E3A3F" w:rsidP="008F41FF">
      <w:pPr>
        <w:spacing w:line="480" w:lineRule="auto"/>
        <w:jc w:val="both"/>
        <w:rPr>
          <w:rFonts w:ascii="Times New Roman" w:hAnsi="Times New Roman" w:cs="Times New Roman"/>
        </w:rPr>
      </w:pPr>
    </w:p>
    <w:p w:rsidR="007E09E9" w:rsidRPr="00AE043D" w:rsidRDefault="00162215" w:rsidP="008F41FF">
      <w:pPr>
        <w:spacing w:line="480" w:lineRule="auto"/>
        <w:jc w:val="both"/>
        <w:rPr>
          <w:rFonts w:ascii="Times New Roman" w:hAnsi="Times New Roman" w:cs="Times New Roman"/>
        </w:rPr>
      </w:pPr>
      <w:r w:rsidRPr="00AE043D">
        <w:rPr>
          <w:rFonts w:ascii="Times New Roman" w:hAnsi="Times New Roman" w:cs="Times New Roman"/>
        </w:rPr>
        <w:t xml:space="preserve">The Auqaf Organization is a </w:t>
      </w:r>
      <w:r w:rsidR="00116060" w:rsidRPr="00AE043D">
        <w:rPr>
          <w:rFonts w:ascii="Times New Roman" w:hAnsi="Times New Roman" w:cs="Times New Roman"/>
        </w:rPr>
        <w:t>self-funded</w:t>
      </w:r>
      <w:r w:rsidR="004752F4">
        <w:rPr>
          <w:rFonts w:ascii="Times New Roman" w:hAnsi="Times New Roman" w:cs="Times New Roman"/>
        </w:rPr>
        <w:t xml:space="preserve"> body where t</w:t>
      </w:r>
      <w:r w:rsidRPr="00AE043D">
        <w:rPr>
          <w:rFonts w:ascii="Times New Roman" w:hAnsi="Times New Roman" w:cs="Times New Roman"/>
        </w:rPr>
        <w:t>he basic funding is received from shrine donations, leases of agricultural lands and rents from commercial and residential properties. The funds generated are utilized for education, medical facilities, social welfare, academic scholarships and the upkeep of important religious monuments and holy places.</w:t>
      </w:r>
      <w:r w:rsidR="000D128E" w:rsidRPr="00AE043D">
        <w:rPr>
          <w:rFonts w:ascii="Times New Roman" w:hAnsi="Times New Roman" w:cs="Times New Roman"/>
        </w:rPr>
        <w:t xml:space="preserve">According to the Punjab Waqf Properties Ordinance, 1979, the functions performed by </w:t>
      </w:r>
      <w:r w:rsidR="00A60CB2">
        <w:rPr>
          <w:rFonts w:ascii="Times New Roman" w:hAnsi="Times New Roman" w:cs="Times New Roman"/>
        </w:rPr>
        <w:t>this department are the c</w:t>
      </w:r>
      <w:r w:rsidR="000D128E" w:rsidRPr="00AE043D">
        <w:rPr>
          <w:rFonts w:ascii="Times New Roman" w:hAnsi="Times New Roman" w:cs="Times New Roman"/>
        </w:rPr>
        <w:t xml:space="preserve">ontrol of mosques, shrines </w:t>
      </w:r>
      <w:r w:rsidR="007E09E9" w:rsidRPr="00AE043D">
        <w:rPr>
          <w:rFonts w:ascii="Times New Roman" w:hAnsi="Times New Roman" w:cs="Times New Roman"/>
        </w:rPr>
        <w:t>and other religious institutions under the Chief Administrator of Auqaf, Punjab.</w:t>
      </w:r>
      <w:r w:rsidR="00A60CB2">
        <w:rPr>
          <w:rFonts w:ascii="Times New Roman" w:hAnsi="Times New Roman" w:cs="Times New Roman"/>
        </w:rPr>
        <w:t xml:space="preserve"> The m</w:t>
      </w:r>
      <w:r w:rsidR="007E09E9" w:rsidRPr="00AE043D">
        <w:rPr>
          <w:rFonts w:ascii="Times New Roman" w:hAnsi="Times New Roman" w:cs="Times New Roman"/>
        </w:rPr>
        <w:t>a</w:t>
      </w:r>
      <w:r w:rsidR="00A60CB2">
        <w:rPr>
          <w:rFonts w:ascii="Times New Roman" w:hAnsi="Times New Roman" w:cs="Times New Roman"/>
        </w:rPr>
        <w:t>nagement of central Auqaf fund, r</w:t>
      </w:r>
      <w:r w:rsidR="007E09E9" w:rsidRPr="00AE043D">
        <w:rPr>
          <w:rFonts w:ascii="Times New Roman" w:hAnsi="Times New Roman" w:cs="Times New Roman"/>
        </w:rPr>
        <w:t>egulation of religious trusts</w:t>
      </w:r>
      <w:r w:rsidR="00A60CB2">
        <w:rPr>
          <w:rFonts w:ascii="Times New Roman" w:hAnsi="Times New Roman" w:cs="Times New Roman"/>
        </w:rPr>
        <w:t>, a</w:t>
      </w:r>
      <w:r w:rsidR="007E09E9" w:rsidRPr="00AE043D">
        <w:rPr>
          <w:rFonts w:ascii="Times New Roman" w:hAnsi="Times New Roman" w:cs="Times New Roman"/>
        </w:rPr>
        <w:t>dmi</w:t>
      </w:r>
      <w:r w:rsidR="00A60CB2">
        <w:rPr>
          <w:rFonts w:ascii="Times New Roman" w:hAnsi="Times New Roman" w:cs="Times New Roman"/>
        </w:rPr>
        <w:t>nistration of Muslim Graveyards and p</w:t>
      </w:r>
      <w:r w:rsidR="007E09E9" w:rsidRPr="00AE043D">
        <w:rPr>
          <w:rFonts w:ascii="Times New Roman" w:hAnsi="Times New Roman" w:cs="Times New Roman"/>
        </w:rPr>
        <w:t xml:space="preserve">reparation of religious education schemes. </w:t>
      </w:r>
      <w:r w:rsidR="00A60CB2">
        <w:rPr>
          <w:rFonts w:ascii="Times New Roman" w:hAnsi="Times New Roman" w:cs="Times New Roman"/>
        </w:rPr>
        <w:t>Followed by the p</w:t>
      </w:r>
      <w:r w:rsidR="007E09E9" w:rsidRPr="00AE043D">
        <w:rPr>
          <w:rFonts w:ascii="Times New Roman" w:hAnsi="Times New Roman" w:cs="Times New Roman"/>
        </w:rPr>
        <w:t>rinting and Publication of the Holy Quran including administration of the publication of the Holy Quran (Elimination of Printing &amp; Recording Errors) Act, 1973.</w:t>
      </w:r>
    </w:p>
    <w:p w:rsidR="007E09E9" w:rsidRPr="00AE043D" w:rsidRDefault="007E09E9" w:rsidP="008F41FF">
      <w:pPr>
        <w:spacing w:line="480" w:lineRule="auto"/>
        <w:ind w:left="360"/>
        <w:jc w:val="both"/>
        <w:rPr>
          <w:rFonts w:ascii="Times New Roman" w:hAnsi="Times New Roman" w:cs="Times New Roman"/>
        </w:rPr>
      </w:pPr>
    </w:p>
    <w:p w:rsidR="00E109CE" w:rsidRPr="00AE043D" w:rsidRDefault="009B5C11" w:rsidP="008F41FF">
      <w:pPr>
        <w:spacing w:line="480" w:lineRule="auto"/>
        <w:jc w:val="both"/>
        <w:rPr>
          <w:rFonts w:ascii="Times New Roman" w:hAnsi="Times New Roman" w:cs="Times New Roman"/>
        </w:rPr>
      </w:pPr>
      <w:r w:rsidRPr="00AE043D">
        <w:rPr>
          <w:rFonts w:ascii="Times New Roman" w:hAnsi="Times New Roman" w:cs="Times New Roman"/>
        </w:rPr>
        <w:t xml:space="preserve">There are many influential shrines in rural areas that have been allowed by the provincial government to maintain their independence and </w:t>
      </w:r>
      <w:r w:rsidR="00A47E46" w:rsidRPr="00AE043D">
        <w:rPr>
          <w:rFonts w:ascii="Times New Roman" w:hAnsi="Times New Roman" w:cs="Times New Roman"/>
        </w:rPr>
        <w:t>have been functioning</w:t>
      </w:r>
      <w:r w:rsidRPr="00AE043D">
        <w:rPr>
          <w:rFonts w:ascii="Times New Roman" w:hAnsi="Times New Roman" w:cs="Times New Roman"/>
        </w:rPr>
        <w:t xml:space="preserve"> with the blessings </w:t>
      </w:r>
      <w:r w:rsidR="006A1564" w:rsidRPr="00AE043D">
        <w:rPr>
          <w:rFonts w:ascii="Times New Roman" w:hAnsi="Times New Roman" w:cs="Times New Roman"/>
        </w:rPr>
        <w:t>o</w:t>
      </w:r>
      <w:r w:rsidR="00F62687" w:rsidRPr="00AE043D">
        <w:rPr>
          <w:rFonts w:ascii="Times New Roman" w:hAnsi="Times New Roman" w:cs="Times New Roman"/>
        </w:rPr>
        <w:t>f powerful religious families [11</w:t>
      </w:r>
      <w:r w:rsidR="006A1564" w:rsidRPr="00AE043D">
        <w:rPr>
          <w:rFonts w:ascii="Times New Roman" w:hAnsi="Times New Roman" w:cs="Times New Roman"/>
        </w:rPr>
        <w:t xml:space="preserve">]. </w:t>
      </w:r>
      <w:r w:rsidR="0049156B" w:rsidRPr="00AE043D">
        <w:rPr>
          <w:rFonts w:ascii="Times New Roman" w:hAnsi="Times New Roman" w:cs="Times New Roman"/>
        </w:rPr>
        <w:t>Auqaf department has performed reconstruction and expansion work</w:t>
      </w:r>
      <w:r w:rsidR="008A76B0">
        <w:rPr>
          <w:rFonts w:ascii="Times New Roman" w:hAnsi="Times New Roman" w:cs="Times New Roman"/>
        </w:rPr>
        <w:t>s</w:t>
      </w:r>
      <w:r w:rsidR="0049156B" w:rsidRPr="00AE043D">
        <w:rPr>
          <w:rFonts w:ascii="Times New Roman" w:hAnsi="Times New Roman" w:cs="Times New Roman"/>
        </w:rPr>
        <w:t xml:space="preserve"> on several important shrines </w:t>
      </w:r>
      <w:r w:rsidR="002F1C87">
        <w:rPr>
          <w:rFonts w:ascii="Times New Roman" w:hAnsi="Times New Roman" w:cs="Times New Roman"/>
        </w:rPr>
        <w:t>under its reclaim</w:t>
      </w:r>
      <w:r w:rsidR="0049156B" w:rsidRPr="00AE043D">
        <w:rPr>
          <w:rFonts w:ascii="Times New Roman" w:hAnsi="Times New Roman" w:cs="Times New Roman"/>
        </w:rPr>
        <w:t xml:space="preserve">. These works include the provisioning and restoration of public amenities, construction of attached mosques, </w:t>
      </w:r>
      <w:r w:rsidR="008B08C1" w:rsidRPr="00AE043D">
        <w:rPr>
          <w:rFonts w:ascii="Times New Roman" w:hAnsi="Times New Roman" w:cs="Times New Roman"/>
        </w:rPr>
        <w:t>and development</w:t>
      </w:r>
      <w:r w:rsidR="0049156B" w:rsidRPr="00AE043D">
        <w:rPr>
          <w:rFonts w:ascii="Times New Roman" w:hAnsi="Times New Roman" w:cs="Times New Roman"/>
        </w:rPr>
        <w:t xml:space="preserve"> of commercial properties on the open </w:t>
      </w:r>
      <w:r w:rsidR="0049156B" w:rsidRPr="00AE043D">
        <w:rPr>
          <w:rFonts w:ascii="Times New Roman" w:hAnsi="Times New Roman" w:cs="Times New Roman"/>
          <w:i/>
          <w:iCs/>
        </w:rPr>
        <w:t>waqf</w:t>
      </w:r>
      <w:r w:rsidR="0049156B" w:rsidRPr="00AE043D">
        <w:rPr>
          <w:rFonts w:ascii="Times New Roman" w:hAnsi="Times New Roman" w:cs="Times New Roman"/>
        </w:rPr>
        <w:t xml:space="preserve"> lands and conservation of dilapidated structures.</w:t>
      </w:r>
      <w:r w:rsidR="00EB14D4" w:rsidRPr="00AE043D">
        <w:rPr>
          <w:rFonts w:ascii="Times New Roman" w:hAnsi="Times New Roman" w:cs="Times New Roman"/>
        </w:rPr>
        <w:t xml:space="preserve"> There are</w:t>
      </w:r>
      <w:r w:rsidR="00185C8C" w:rsidRPr="00AE043D">
        <w:rPr>
          <w:rFonts w:ascii="Times New Roman" w:hAnsi="Times New Roman" w:cs="Times New Roman"/>
        </w:rPr>
        <w:t xml:space="preserve"> two types of shrines categorized by two legislative pieces i.e. </w:t>
      </w:r>
      <w:r w:rsidR="00EB14D4" w:rsidRPr="00AE043D">
        <w:rPr>
          <w:rFonts w:ascii="Times New Roman" w:hAnsi="Times New Roman" w:cs="Times New Roman"/>
          <w:i/>
          <w:iCs/>
        </w:rPr>
        <w:t>Waqf properties Ordinance 1960</w:t>
      </w:r>
      <w:r w:rsidR="00EB14D4" w:rsidRPr="00AE043D">
        <w:rPr>
          <w:rFonts w:ascii="Times New Roman" w:hAnsi="Times New Roman" w:cs="Times New Roman"/>
        </w:rPr>
        <w:t xml:space="preserve"> and </w:t>
      </w:r>
      <w:r w:rsidR="00EB14D4" w:rsidRPr="00AE043D">
        <w:rPr>
          <w:rFonts w:ascii="Times New Roman" w:hAnsi="Times New Roman" w:cs="Times New Roman"/>
          <w:i/>
          <w:iCs/>
        </w:rPr>
        <w:t>Special Premises Preservation Act 1985</w:t>
      </w:r>
      <w:r w:rsidR="00EB14D4" w:rsidRPr="00AE043D">
        <w:rPr>
          <w:rFonts w:ascii="Times New Roman" w:hAnsi="Times New Roman" w:cs="Times New Roman"/>
        </w:rPr>
        <w:t>.</w:t>
      </w:r>
      <w:r w:rsidR="00482C18" w:rsidRPr="00AE043D">
        <w:rPr>
          <w:rFonts w:ascii="Times New Roman" w:hAnsi="Times New Roman" w:cs="Times New Roman"/>
        </w:rPr>
        <w:t xml:space="preserve"> The f</w:t>
      </w:r>
      <w:r w:rsidR="00EB14D4" w:rsidRPr="00AE043D">
        <w:rPr>
          <w:rFonts w:ascii="Times New Roman" w:hAnsi="Times New Roman" w:cs="Times New Roman"/>
        </w:rPr>
        <w:t>irst type of shrines are the ones in which Auqaf department has full jurisdiction to perform repair and maintenance work, while for the</w:t>
      </w:r>
      <w:r w:rsidR="00D320B6" w:rsidRPr="00AE043D">
        <w:rPr>
          <w:rFonts w:ascii="Times New Roman" w:hAnsi="Times New Roman" w:cs="Times New Roman"/>
        </w:rPr>
        <w:t xml:space="preserve"> </w:t>
      </w:r>
      <w:r w:rsidR="00D320B6" w:rsidRPr="00AE043D">
        <w:rPr>
          <w:rFonts w:ascii="Times New Roman" w:hAnsi="Times New Roman" w:cs="Times New Roman"/>
        </w:rPr>
        <w:lastRenderedPageBreak/>
        <w:t>second type of shrines, approval</w:t>
      </w:r>
      <w:r w:rsidR="00EB14D4" w:rsidRPr="00AE043D">
        <w:rPr>
          <w:rFonts w:ascii="Times New Roman" w:hAnsi="Times New Roman" w:cs="Times New Roman"/>
        </w:rPr>
        <w:t xml:space="preserve"> of the Archaeology Department is mandatory for performing an</w:t>
      </w:r>
      <w:r w:rsidR="00482C18" w:rsidRPr="00AE043D">
        <w:rPr>
          <w:rFonts w:ascii="Times New Roman" w:hAnsi="Times New Roman" w:cs="Times New Roman"/>
        </w:rPr>
        <w:t xml:space="preserve">y sort of </w:t>
      </w:r>
      <w:r w:rsidR="00DC696E" w:rsidRPr="00AE043D">
        <w:rPr>
          <w:rFonts w:ascii="Times New Roman" w:hAnsi="Times New Roman" w:cs="Times New Roman"/>
        </w:rPr>
        <w:t xml:space="preserve">reconstruction work under the </w:t>
      </w:r>
      <w:r w:rsidR="00DC696E" w:rsidRPr="00AE043D">
        <w:rPr>
          <w:rFonts w:ascii="Times New Roman" w:hAnsi="Times New Roman" w:cs="Times New Roman"/>
          <w:i/>
          <w:iCs/>
        </w:rPr>
        <w:t xml:space="preserve">Special Premises Act 1985. </w:t>
      </w:r>
      <w:r w:rsidR="00DC696E" w:rsidRPr="00AE043D">
        <w:rPr>
          <w:rFonts w:ascii="Times New Roman" w:hAnsi="Times New Roman" w:cs="Times New Roman"/>
        </w:rPr>
        <w:t xml:space="preserve">The second category includes shrines which have been enlisted as 'protected' due to their historical significance. </w:t>
      </w:r>
    </w:p>
    <w:p w:rsidR="00AA754B" w:rsidRDefault="00AA754B" w:rsidP="008F41FF">
      <w:pPr>
        <w:spacing w:line="480" w:lineRule="auto"/>
        <w:jc w:val="both"/>
        <w:rPr>
          <w:rFonts w:ascii="Times New Roman" w:hAnsi="Times New Roman" w:cs="Times New Roman"/>
        </w:rPr>
      </w:pPr>
    </w:p>
    <w:p w:rsidR="00125195" w:rsidRDefault="00482C18" w:rsidP="008F41FF">
      <w:pPr>
        <w:spacing w:line="480" w:lineRule="auto"/>
        <w:jc w:val="both"/>
        <w:rPr>
          <w:rFonts w:ascii="Times New Roman" w:hAnsi="Times New Roman" w:cs="Times New Roman"/>
        </w:rPr>
      </w:pPr>
      <w:r w:rsidRPr="00AE043D">
        <w:rPr>
          <w:rFonts w:ascii="Times New Roman" w:hAnsi="Times New Roman" w:cs="Times New Roman"/>
        </w:rPr>
        <w:t>The e</w:t>
      </w:r>
      <w:r w:rsidR="00EB14D4" w:rsidRPr="00AE043D">
        <w:rPr>
          <w:rFonts w:ascii="Times New Roman" w:hAnsi="Times New Roman" w:cs="Times New Roman"/>
        </w:rPr>
        <w:t xml:space="preserve">xpansion project of the Shrine of Hazrat Data Ali Hajveri </w:t>
      </w:r>
      <w:r w:rsidR="00C3336C">
        <w:rPr>
          <w:rFonts w:ascii="Times New Roman" w:hAnsi="Times New Roman" w:cs="Times New Roman"/>
        </w:rPr>
        <w:t xml:space="preserve">near Bhaati gate </w:t>
      </w:r>
      <w:r w:rsidR="00EB14D4" w:rsidRPr="00AE043D">
        <w:rPr>
          <w:rFonts w:ascii="Times New Roman" w:hAnsi="Times New Roman" w:cs="Times New Roman"/>
        </w:rPr>
        <w:t xml:space="preserve">in Lahore has been consistently hailed and </w:t>
      </w:r>
      <w:r w:rsidR="002348EE" w:rsidRPr="00AE043D">
        <w:rPr>
          <w:rFonts w:ascii="Times New Roman" w:hAnsi="Times New Roman" w:cs="Times New Roman"/>
        </w:rPr>
        <w:t>criticized</w:t>
      </w:r>
      <w:r w:rsidR="00EB14D4" w:rsidRPr="00AE043D">
        <w:rPr>
          <w:rFonts w:ascii="Times New Roman" w:hAnsi="Times New Roman" w:cs="Times New Roman"/>
        </w:rPr>
        <w:t xml:space="preserve"> as the flagship project for such reconstruction works under the supervision of public entities</w:t>
      </w:r>
      <w:r w:rsidR="002348EE" w:rsidRPr="00AE043D">
        <w:rPr>
          <w:rFonts w:ascii="Times New Roman" w:hAnsi="Times New Roman" w:cs="Times New Roman"/>
        </w:rPr>
        <w:t xml:space="preserve">. </w:t>
      </w:r>
      <w:r w:rsidR="00F62687" w:rsidRPr="00AE043D">
        <w:rPr>
          <w:rFonts w:ascii="Times New Roman" w:hAnsi="Times New Roman" w:cs="Times New Roman"/>
        </w:rPr>
        <w:t>The policy of turning shrines into multifunctional social and religious hubs administered by Auqaf, began in Ayub's era and continued un</w:t>
      </w:r>
      <w:r w:rsidR="002F1C87">
        <w:rPr>
          <w:rFonts w:ascii="Times New Roman" w:hAnsi="Times New Roman" w:cs="Times New Roman"/>
        </w:rPr>
        <w:t>der Zia-ul-Haq</w:t>
      </w:r>
      <w:r w:rsidR="00F62687" w:rsidRPr="00AE043D">
        <w:rPr>
          <w:rFonts w:ascii="Times New Roman" w:hAnsi="Times New Roman" w:cs="Times New Roman"/>
        </w:rPr>
        <w:t xml:space="preserve"> announced the expansion of hospital associated with the shrine and construction of Lahore's second largest mosque in Data Darbar premises [12]. </w:t>
      </w:r>
      <w:r w:rsidR="002348EE" w:rsidRPr="00AE043D">
        <w:rPr>
          <w:rFonts w:ascii="Times New Roman" w:hAnsi="Times New Roman" w:cs="Times New Roman"/>
        </w:rPr>
        <w:t>This project</w:t>
      </w:r>
      <w:r w:rsidR="00EB14D4" w:rsidRPr="00AE043D">
        <w:rPr>
          <w:rFonts w:ascii="Times New Roman" w:hAnsi="Times New Roman" w:cs="Times New Roman"/>
        </w:rPr>
        <w:t xml:space="preserve"> began in the year 1981 and </w:t>
      </w:r>
      <w:r w:rsidR="002348EE" w:rsidRPr="00AE043D">
        <w:rPr>
          <w:rFonts w:ascii="Times New Roman" w:hAnsi="Times New Roman" w:cs="Times New Roman"/>
        </w:rPr>
        <w:t xml:space="preserve">completed in the year 1999. It took nearly 20 years due to lack of funds available to both federal and provincial governments. Originally the shrine covered an area of 3125 sq. feet but nearly 33333 </w:t>
      </w:r>
      <w:r w:rsidR="00923BAD" w:rsidRPr="00AE043D">
        <w:rPr>
          <w:rFonts w:ascii="Times New Roman" w:hAnsi="Times New Roman" w:cs="Times New Roman"/>
        </w:rPr>
        <w:t>sq.</w:t>
      </w:r>
      <w:r w:rsidR="002348EE" w:rsidRPr="00AE043D">
        <w:rPr>
          <w:rFonts w:ascii="Times New Roman" w:hAnsi="Times New Roman" w:cs="Times New Roman"/>
        </w:rPr>
        <w:t xml:space="preserve"> feet of built area was added </w:t>
      </w:r>
      <w:r w:rsidR="00923BAD" w:rsidRPr="00AE043D">
        <w:rPr>
          <w:rFonts w:ascii="Times New Roman" w:hAnsi="Times New Roman" w:cs="Times New Roman"/>
        </w:rPr>
        <w:t>to the shrine. Later on</w:t>
      </w:r>
      <w:r w:rsidRPr="00AE043D">
        <w:rPr>
          <w:rFonts w:ascii="Times New Roman" w:hAnsi="Times New Roman" w:cs="Times New Roman"/>
        </w:rPr>
        <w:t>,</w:t>
      </w:r>
      <w:r w:rsidR="00923BAD" w:rsidRPr="00AE043D">
        <w:rPr>
          <w:rFonts w:ascii="Times New Roman" w:hAnsi="Times New Roman" w:cs="Times New Roman"/>
        </w:rPr>
        <w:t xml:space="preserve"> the whole </w:t>
      </w:r>
      <w:r w:rsidR="001A4B79" w:rsidRPr="00AE043D">
        <w:rPr>
          <w:rFonts w:ascii="Times New Roman" w:hAnsi="Times New Roman" w:cs="Times New Roman"/>
        </w:rPr>
        <w:t xml:space="preserve">building </w:t>
      </w:r>
      <w:r w:rsidR="00923BAD" w:rsidRPr="00AE043D">
        <w:rPr>
          <w:rFonts w:ascii="Times New Roman" w:hAnsi="Times New Roman" w:cs="Times New Roman"/>
        </w:rPr>
        <w:t xml:space="preserve">structure was called as the Data </w:t>
      </w:r>
      <w:r w:rsidR="002348EE" w:rsidRPr="00AE043D">
        <w:rPr>
          <w:rFonts w:ascii="Times New Roman" w:hAnsi="Times New Roman" w:cs="Times New Roman"/>
        </w:rPr>
        <w:t xml:space="preserve">Darbar </w:t>
      </w:r>
      <w:r w:rsidR="00923BAD" w:rsidRPr="00AE043D">
        <w:rPr>
          <w:rFonts w:ascii="Times New Roman" w:hAnsi="Times New Roman" w:cs="Times New Roman"/>
        </w:rPr>
        <w:t>Complex</w:t>
      </w:r>
      <w:r w:rsidR="002348EE" w:rsidRPr="00AE043D">
        <w:rPr>
          <w:rFonts w:ascii="Times New Roman" w:hAnsi="Times New Roman" w:cs="Times New Roman"/>
        </w:rPr>
        <w:t xml:space="preserve">. </w:t>
      </w:r>
      <w:r w:rsidR="00C3336C" w:rsidRPr="00AE043D">
        <w:rPr>
          <w:rFonts w:ascii="Times New Roman" w:hAnsi="Times New Roman" w:cs="Times New Roman"/>
        </w:rPr>
        <w:t>Hazrat Data Ali Hajveri</w:t>
      </w:r>
      <w:r w:rsidR="00C3336C">
        <w:rPr>
          <w:rFonts w:ascii="Times New Roman" w:hAnsi="Times New Roman" w:cs="Times New Roman"/>
        </w:rPr>
        <w:t xml:space="preserve"> passed away in 1072 A.D. </w:t>
      </w:r>
    </w:p>
    <w:p w:rsidR="007F4F66" w:rsidRDefault="007F4F66" w:rsidP="008F41FF">
      <w:pPr>
        <w:spacing w:line="480" w:lineRule="auto"/>
        <w:jc w:val="center"/>
        <w:rPr>
          <w:rFonts w:ascii="Times New Roman" w:hAnsi="Times New Roman" w:cs="Times New Roman"/>
        </w:rPr>
      </w:pPr>
      <w:r w:rsidRPr="003E3E64">
        <w:rPr>
          <w:rFonts w:asciiTheme="majorBidi" w:hAnsiTheme="majorBidi" w:cstheme="majorBidi"/>
          <w:b/>
          <w:bCs/>
          <w:noProof/>
          <w:color w:val="000000" w:themeColor="text1"/>
        </w:rPr>
        <w:drawing>
          <wp:inline distT="0" distB="0" distL="0" distR="0">
            <wp:extent cx="3632726" cy="2105025"/>
            <wp:effectExtent l="0" t="0" r="6350" b="0"/>
            <wp:docPr id="6" name="Picture 5" descr="data da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darbar.jpg"/>
                    <pic:cNvPicPr/>
                  </pic:nvPicPr>
                  <pic:blipFill>
                    <a:blip r:embed="rId15" cstate="print"/>
                    <a:stretch>
                      <a:fillRect/>
                    </a:stretch>
                  </pic:blipFill>
                  <pic:spPr>
                    <a:xfrm>
                      <a:off x="0" y="0"/>
                      <a:ext cx="3669136" cy="2126123"/>
                    </a:xfrm>
                    <a:prstGeom prst="rect">
                      <a:avLst/>
                    </a:prstGeom>
                  </pic:spPr>
                </pic:pic>
              </a:graphicData>
            </a:graphic>
          </wp:inline>
        </w:drawing>
      </w:r>
    </w:p>
    <w:p w:rsidR="007F4F66" w:rsidRPr="007F4F66" w:rsidRDefault="007F4F66" w:rsidP="008F41FF">
      <w:pPr>
        <w:pStyle w:val="Caption"/>
        <w:spacing w:line="480" w:lineRule="auto"/>
        <w:jc w:val="center"/>
        <w:rPr>
          <w:rFonts w:ascii="Times New Roman" w:hAnsi="Times New Roman" w:cs="Times New Roman"/>
        </w:rPr>
      </w:pPr>
      <w:r w:rsidRPr="008B08C1">
        <w:rPr>
          <w:rFonts w:ascii="Times New Roman" w:hAnsi="Times New Roman" w:cs="Times New Roman"/>
          <w:b/>
          <w:color w:val="auto"/>
        </w:rPr>
        <w:t xml:space="preserve">Figure </w:t>
      </w:r>
      <w:r w:rsidR="00962CF1" w:rsidRPr="008B08C1">
        <w:rPr>
          <w:rFonts w:ascii="Times New Roman" w:hAnsi="Times New Roman" w:cs="Times New Roman"/>
          <w:b/>
          <w:color w:val="auto"/>
        </w:rPr>
        <w:fldChar w:fldCharType="begin"/>
      </w:r>
      <w:r w:rsidRPr="008B08C1">
        <w:rPr>
          <w:rFonts w:ascii="Times New Roman" w:hAnsi="Times New Roman" w:cs="Times New Roman"/>
          <w:b/>
          <w:color w:val="auto"/>
        </w:rPr>
        <w:instrText xml:space="preserve"> SEQ Figure \* ARABIC </w:instrText>
      </w:r>
      <w:r w:rsidR="00962CF1" w:rsidRPr="008B08C1">
        <w:rPr>
          <w:rFonts w:ascii="Times New Roman" w:hAnsi="Times New Roman" w:cs="Times New Roman"/>
          <w:b/>
          <w:color w:val="auto"/>
        </w:rPr>
        <w:fldChar w:fldCharType="separate"/>
      </w:r>
      <w:r w:rsidRPr="008B08C1">
        <w:rPr>
          <w:rFonts w:ascii="Times New Roman" w:hAnsi="Times New Roman" w:cs="Times New Roman"/>
          <w:b/>
          <w:noProof/>
          <w:color w:val="auto"/>
        </w:rPr>
        <w:t>2</w:t>
      </w:r>
      <w:r w:rsidR="00962CF1" w:rsidRPr="008B08C1">
        <w:rPr>
          <w:rFonts w:ascii="Times New Roman" w:hAnsi="Times New Roman" w:cs="Times New Roman"/>
          <w:b/>
          <w:noProof/>
          <w:color w:val="auto"/>
        </w:rPr>
        <w:fldChar w:fldCharType="end"/>
      </w:r>
      <w:r>
        <w:rPr>
          <w:rFonts w:ascii="Times New Roman" w:hAnsi="Times New Roman" w:cs="Times New Roman"/>
          <w:b/>
          <w:noProof/>
          <w:color w:val="auto"/>
        </w:rPr>
        <w:t>Ariel view of Data Ganj Baksh</w:t>
      </w:r>
      <w:r w:rsidRPr="007F4F66">
        <w:rPr>
          <w:rFonts w:ascii="Times New Roman" w:hAnsi="Times New Roman" w:cs="Times New Roman"/>
        </w:rPr>
        <w:t>Source author, retrieved from google map on 30</w:t>
      </w:r>
      <w:r w:rsidRPr="007F4F66">
        <w:rPr>
          <w:rFonts w:ascii="Times New Roman" w:hAnsi="Times New Roman" w:cs="Times New Roman"/>
          <w:vertAlign w:val="superscript"/>
        </w:rPr>
        <w:t>th</w:t>
      </w:r>
      <w:r w:rsidRPr="007F4F66">
        <w:rPr>
          <w:rFonts w:ascii="Times New Roman" w:hAnsi="Times New Roman" w:cs="Times New Roman"/>
        </w:rPr>
        <w:t xml:space="preserve"> march, 2017</w:t>
      </w:r>
    </w:p>
    <w:p w:rsidR="007F4F66" w:rsidRPr="00AE043D" w:rsidRDefault="00125195" w:rsidP="008F41FF">
      <w:pPr>
        <w:spacing w:line="480" w:lineRule="auto"/>
        <w:jc w:val="center"/>
        <w:rPr>
          <w:rFonts w:ascii="Times New Roman" w:hAnsi="Times New Roman" w:cs="Times New Roman"/>
        </w:rPr>
      </w:pPr>
      <w:r w:rsidRPr="00125195">
        <w:rPr>
          <w:rFonts w:ascii="Times New Roman" w:hAnsi="Times New Roman" w:cs="Times New Roman"/>
          <w:noProof/>
        </w:rPr>
        <w:lastRenderedPageBreak/>
        <w:drawing>
          <wp:inline distT="0" distB="0" distL="0" distR="0">
            <wp:extent cx="4231005" cy="3384803"/>
            <wp:effectExtent l="4128" t="0" r="2222" b="2223"/>
            <wp:docPr id="17" name="Picture 17" descr="E:\ash research papers\shrines paper\usa conference\data darbar pic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ash research papers\shrines paper\usa conference\data darbar pics\1.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4239304" cy="3391442"/>
                    </a:xfrm>
                    <a:prstGeom prst="rect">
                      <a:avLst/>
                    </a:prstGeom>
                    <a:noFill/>
                    <a:ln>
                      <a:noFill/>
                    </a:ln>
                  </pic:spPr>
                </pic:pic>
              </a:graphicData>
            </a:graphic>
          </wp:inline>
        </w:drawing>
      </w:r>
    </w:p>
    <w:p w:rsidR="00D21B6E" w:rsidRPr="00E16FBD" w:rsidRDefault="00FB1DB1" w:rsidP="008F41FF">
      <w:pPr>
        <w:spacing w:line="480" w:lineRule="auto"/>
        <w:jc w:val="center"/>
        <w:rPr>
          <w:rFonts w:ascii="Times New Roman" w:hAnsi="Times New Roman" w:cs="Times New Roman"/>
          <w:noProof/>
          <w:sz w:val="18"/>
          <w:szCs w:val="18"/>
        </w:rPr>
      </w:pPr>
      <w:r w:rsidRPr="00E16FBD">
        <w:rPr>
          <w:rFonts w:ascii="Times New Roman" w:hAnsi="Times New Roman" w:cs="Times New Roman"/>
          <w:sz w:val="18"/>
          <w:szCs w:val="18"/>
        </w:rPr>
        <w:t xml:space="preserve">Figure 3 Plans and Elevation of </w:t>
      </w:r>
      <w:r w:rsidRPr="00E16FBD">
        <w:rPr>
          <w:rFonts w:ascii="Times New Roman" w:hAnsi="Times New Roman" w:cs="Times New Roman"/>
          <w:noProof/>
          <w:sz w:val="18"/>
          <w:szCs w:val="18"/>
        </w:rPr>
        <w:t>Data Ganj Baksh</w:t>
      </w:r>
    </w:p>
    <w:p w:rsidR="00E16FBD" w:rsidRPr="00E16FBD" w:rsidRDefault="00E16FBD" w:rsidP="008F41FF">
      <w:pPr>
        <w:spacing w:line="480" w:lineRule="auto"/>
        <w:jc w:val="center"/>
        <w:rPr>
          <w:rFonts w:ascii="Times New Roman" w:hAnsi="Times New Roman" w:cs="Times New Roman"/>
          <w:sz w:val="18"/>
          <w:szCs w:val="18"/>
        </w:rPr>
      </w:pPr>
      <w:r w:rsidRPr="00E16FBD">
        <w:rPr>
          <w:rFonts w:ascii="Times New Roman" w:hAnsi="Times New Roman" w:cs="Times New Roman"/>
          <w:noProof/>
          <w:sz w:val="18"/>
          <w:szCs w:val="18"/>
        </w:rPr>
        <w:t xml:space="preserve">Source: </w:t>
      </w:r>
      <w:r w:rsidRPr="00E16FBD">
        <w:rPr>
          <w:rFonts w:ascii="Times New Roman" w:hAnsi="Times New Roman" w:cs="Times New Roman"/>
          <w:sz w:val="18"/>
          <w:szCs w:val="18"/>
        </w:rPr>
        <w:t>Shehzad, G. (2001).</w:t>
      </w:r>
    </w:p>
    <w:p w:rsidR="00D21B6E" w:rsidRPr="00AE043D" w:rsidRDefault="00D21B6E" w:rsidP="008F41FF">
      <w:pPr>
        <w:keepNext/>
        <w:spacing w:line="480" w:lineRule="auto"/>
        <w:jc w:val="center"/>
        <w:rPr>
          <w:rFonts w:ascii="Times New Roman" w:hAnsi="Times New Roman" w:cs="Times New Roman"/>
        </w:rPr>
      </w:pPr>
      <w:r w:rsidRPr="00AE043D">
        <w:rPr>
          <w:rFonts w:ascii="Times New Roman" w:hAnsi="Times New Roman" w:cs="Times New Roman"/>
          <w:noProof/>
        </w:rPr>
        <w:drawing>
          <wp:inline distT="0" distB="0" distL="0" distR="0">
            <wp:extent cx="3599153" cy="1998254"/>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zu_khana.JPG"/>
                    <pic:cNvPicPr/>
                  </pic:nvPicPr>
                  <pic:blipFill rotWithShape="1">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910"/>
                    <a:stretch/>
                  </pic:blipFill>
                  <pic:spPr bwMode="auto">
                    <a:xfrm>
                      <a:off x="0" y="0"/>
                      <a:ext cx="3622349" cy="201113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21B6E" w:rsidRPr="008B08C1" w:rsidRDefault="00D21B6E" w:rsidP="008F41FF">
      <w:pPr>
        <w:pStyle w:val="Caption"/>
        <w:spacing w:line="480" w:lineRule="auto"/>
        <w:jc w:val="center"/>
        <w:rPr>
          <w:rFonts w:ascii="Times New Roman" w:hAnsi="Times New Roman" w:cs="Times New Roman"/>
          <w:b/>
          <w:color w:val="auto"/>
        </w:rPr>
      </w:pPr>
      <w:r w:rsidRPr="008B08C1">
        <w:rPr>
          <w:rFonts w:ascii="Times New Roman" w:hAnsi="Times New Roman" w:cs="Times New Roman"/>
          <w:b/>
          <w:color w:val="auto"/>
        </w:rPr>
        <w:t xml:space="preserve">Figure </w:t>
      </w:r>
      <w:r w:rsidR="00B105F7">
        <w:rPr>
          <w:rFonts w:ascii="Times New Roman" w:hAnsi="Times New Roman" w:cs="Times New Roman"/>
          <w:b/>
          <w:color w:val="auto"/>
        </w:rPr>
        <w:t>4</w:t>
      </w:r>
      <w:r w:rsidRPr="008B08C1">
        <w:rPr>
          <w:rFonts w:ascii="Times New Roman" w:hAnsi="Times New Roman" w:cs="Times New Roman"/>
          <w:b/>
          <w:noProof/>
          <w:color w:val="auto"/>
        </w:rPr>
        <w:t xml:space="preserve"> (shehzad, 2012)</w:t>
      </w:r>
    </w:p>
    <w:p w:rsidR="00574D63" w:rsidRPr="00AE043D" w:rsidRDefault="001A4B79" w:rsidP="008F41FF">
      <w:pPr>
        <w:spacing w:line="480" w:lineRule="auto"/>
        <w:jc w:val="both"/>
        <w:rPr>
          <w:rFonts w:ascii="Times New Roman" w:hAnsi="Times New Roman" w:cs="Times New Roman"/>
        </w:rPr>
      </w:pPr>
      <w:r w:rsidRPr="00AE043D">
        <w:rPr>
          <w:rFonts w:ascii="Times New Roman" w:hAnsi="Times New Roman" w:cs="Times New Roman"/>
        </w:rPr>
        <w:t xml:space="preserve">A large mosque was built near the original shrine building with tall </w:t>
      </w:r>
      <w:r w:rsidRPr="00AE043D">
        <w:rPr>
          <w:rFonts w:ascii="Times New Roman" w:hAnsi="Times New Roman" w:cs="Times New Roman"/>
          <w:i/>
          <w:iCs/>
        </w:rPr>
        <w:t>minarets</w:t>
      </w:r>
      <w:r w:rsidRPr="00AE043D">
        <w:rPr>
          <w:rFonts w:ascii="Times New Roman" w:hAnsi="Times New Roman" w:cs="Times New Roman"/>
        </w:rPr>
        <w:t xml:space="preserve">. Several other amenities like the underground car parking, </w:t>
      </w:r>
      <w:r w:rsidR="00946894" w:rsidRPr="00AE043D">
        <w:rPr>
          <w:rFonts w:ascii="Times New Roman" w:hAnsi="Times New Roman" w:cs="Times New Roman"/>
        </w:rPr>
        <w:t xml:space="preserve">seminar hall, sama'a hall, </w:t>
      </w:r>
      <w:r w:rsidRPr="00AE043D">
        <w:rPr>
          <w:rFonts w:ascii="Times New Roman" w:hAnsi="Times New Roman" w:cs="Times New Roman"/>
        </w:rPr>
        <w:t>air-conditioning system, water-storage system, ablution area, lavat</w:t>
      </w:r>
      <w:r w:rsidR="00946894" w:rsidRPr="00AE043D">
        <w:rPr>
          <w:rFonts w:ascii="Times New Roman" w:hAnsi="Times New Roman" w:cs="Times New Roman"/>
        </w:rPr>
        <w:t xml:space="preserve">ories, lost &amp; found section, police check-post, office of jahez (dowry) committee </w:t>
      </w:r>
      <w:r w:rsidRPr="00AE043D">
        <w:rPr>
          <w:rFonts w:ascii="Times New Roman" w:hAnsi="Times New Roman" w:cs="Times New Roman"/>
        </w:rPr>
        <w:t xml:space="preserve">and </w:t>
      </w:r>
      <w:r w:rsidR="00946894" w:rsidRPr="00AE043D">
        <w:rPr>
          <w:rFonts w:ascii="Times New Roman" w:hAnsi="Times New Roman" w:cs="Times New Roman"/>
        </w:rPr>
        <w:t xml:space="preserve">an extensive </w:t>
      </w:r>
      <w:r w:rsidRPr="00AE043D">
        <w:rPr>
          <w:rFonts w:ascii="Times New Roman" w:hAnsi="Times New Roman" w:cs="Times New Roman"/>
        </w:rPr>
        <w:t xml:space="preserve">shoe-rack section were provided in this project. </w:t>
      </w:r>
      <w:r w:rsidR="009B58C7" w:rsidRPr="00AE043D">
        <w:rPr>
          <w:rFonts w:ascii="Times New Roman" w:hAnsi="Times New Roman" w:cs="Times New Roman"/>
        </w:rPr>
        <w:t xml:space="preserve">This </w:t>
      </w:r>
      <w:r w:rsidR="009B58C7" w:rsidRPr="00AE043D">
        <w:rPr>
          <w:rFonts w:ascii="Times New Roman" w:hAnsi="Times New Roman" w:cs="Times New Roman"/>
        </w:rPr>
        <w:lastRenderedPageBreak/>
        <w:t xml:space="preserve">project greatly facilitated the increasing number of </w:t>
      </w:r>
      <w:r w:rsidR="009B58C7" w:rsidRPr="00AE043D">
        <w:rPr>
          <w:rFonts w:ascii="Times New Roman" w:hAnsi="Times New Roman" w:cs="Times New Roman"/>
          <w:i/>
          <w:iCs/>
        </w:rPr>
        <w:t>zaireen</w:t>
      </w:r>
      <w:r w:rsidR="009B58C7" w:rsidRPr="00AE043D">
        <w:rPr>
          <w:rFonts w:ascii="Times New Roman" w:hAnsi="Times New Roman" w:cs="Times New Roman"/>
        </w:rPr>
        <w:t xml:space="preserve"> (vsitors) </w:t>
      </w:r>
      <w:r w:rsidR="00AE6082" w:rsidRPr="00AE043D">
        <w:rPr>
          <w:rFonts w:ascii="Times New Roman" w:hAnsi="Times New Roman" w:cs="Times New Roman"/>
        </w:rPr>
        <w:t>visiting the shrine and led to increased collection of don</w:t>
      </w:r>
      <w:r w:rsidR="00BB4E30">
        <w:rPr>
          <w:rFonts w:ascii="Times New Roman" w:hAnsi="Times New Roman" w:cs="Times New Roman"/>
        </w:rPr>
        <w:t>ations for the Auqaf Department.</w:t>
      </w:r>
    </w:p>
    <w:p w:rsidR="006A1564" w:rsidRPr="00AE043D" w:rsidRDefault="006A1564" w:rsidP="008F41FF">
      <w:pPr>
        <w:spacing w:line="480" w:lineRule="auto"/>
        <w:jc w:val="both"/>
        <w:rPr>
          <w:rFonts w:ascii="Times New Roman" w:hAnsi="Times New Roman" w:cs="Times New Roman"/>
        </w:rPr>
      </w:pPr>
    </w:p>
    <w:p w:rsidR="00D21B6E" w:rsidRPr="00AE043D" w:rsidRDefault="007C31E3" w:rsidP="008F41FF">
      <w:pPr>
        <w:spacing w:line="480" w:lineRule="auto"/>
        <w:jc w:val="both"/>
        <w:rPr>
          <w:rFonts w:ascii="Times New Roman" w:hAnsi="Times New Roman" w:cs="Times New Roman"/>
        </w:rPr>
      </w:pPr>
      <w:r w:rsidRPr="00AE043D">
        <w:rPr>
          <w:rFonts w:ascii="Times New Roman" w:hAnsi="Times New Roman" w:cs="Times New Roman"/>
        </w:rPr>
        <w:t xml:space="preserve">There has been a tremendous change in the built environment of Data Darbar shrine after the completion of this project. Old incremental development strategies for shrines have been replaced by this modern mega-project style development strategy. </w:t>
      </w:r>
      <w:r w:rsidR="006A1564" w:rsidRPr="00AE043D">
        <w:rPr>
          <w:rFonts w:ascii="Times New Roman" w:hAnsi="Times New Roman" w:cs="Times New Roman"/>
        </w:rPr>
        <w:t>T</w:t>
      </w:r>
      <w:r w:rsidRPr="00AE043D">
        <w:rPr>
          <w:rFonts w:ascii="Times New Roman" w:hAnsi="Times New Roman" w:cs="Times New Roman"/>
        </w:rPr>
        <w:t xml:space="preserve">he construction of </w:t>
      </w:r>
      <w:r w:rsidR="00482C18" w:rsidRPr="00AE043D">
        <w:rPr>
          <w:rFonts w:ascii="Times New Roman" w:hAnsi="Times New Roman" w:cs="Times New Roman"/>
        </w:rPr>
        <w:t>mega-</w:t>
      </w:r>
      <w:r w:rsidR="00BD6402" w:rsidRPr="00AE043D">
        <w:rPr>
          <w:rFonts w:ascii="Times New Roman" w:hAnsi="Times New Roman" w:cs="Times New Roman"/>
        </w:rPr>
        <w:t xml:space="preserve">mosques alongside shrines as the construction of large minarets creates an overpowering religious perception, often undermining the spiritual ambiance of the shrine. </w:t>
      </w:r>
      <w:r w:rsidR="00482C18" w:rsidRPr="00AE043D">
        <w:rPr>
          <w:rFonts w:ascii="Times New Roman" w:hAnsi="Times New Roman" w:cs="Times New Roman"/>
        </w:rPr>
        <w:t>The s</w:t>
      </w:r>
      <w:r w:rsidR="00BD6402" w:rsidRPr="00AE043D">
        <w:rPr>
          <w:rFonts w:ascii="Times New Roman" w:hAnsi="Times New Roman" w:cs="Times New Roman"/>
        </w:rPr>
        <w:t>ocio-religious environment of the shrine is becoming more Islamized rather Islamicate</w:t>
      </w:r>
      <w:r w:rsidR="00F62687" w:rsidRPr="00AE043D">
        <w:rPr>
          <w:rFonts w:ascii="Times New Roman" w:hAnsi="Times New Roman" w:cs="Times New Roman"/>
        </w:rPr>
        <w:t xml:space="preserve"> [13</w:t>
      </w:r>
      <w:r w:rsidR="006A1564" w:rsidRPr="00AE043D">
        <w:rPr>
          <w:rFonts w:ascii="Times New Roman" w:hAnsi="Times New Roman" w:cs="Times New Roman"/>
        </w:rPr>
        <w:t>]</w:t>
      </w:r>
      <w:r w:rsidR="00BD6402" w:rsidRPr="00AE043D">
        <w:rPr>
          <w:rFonts w:ascii="Times New Roman" w:hAnsi="Times New Roman" w:cs="Times New Roman"/>
        </w:rPr>
        <w:t>. Often times, such modern and large-sized mosques are built</w:t>
      </w:r>
      <w:r w:rsidR="00097BBA" w:rsidRPr="00AE043D">
        <w:rPr>
          <w:rFonts w:ascii="Times New Roman" w:hAnsi="Times New Roman" w:cs="Times New Roman"/>
        </w:rPr>
        <w:t xml:space="preserve"> after demolishing historical</w:t>
      </w:r>
      <w:r w:rsidR="00BD6402" w:rsidRPr="00AE043D">
        <w:rPr>
          <w:rFonts w:ascii="Times New Roman" w:hAnsi="Times New Roman" w:cs="Times New Roman"/>
        </w:rPr>
        <w:t xml:space="preserve"> but small-sized mosques. </w:t>
      </w:r>
      <w:r w:rsidR="00A76BF9" w:rsidRPr="00AE043D">
        <w:rPr>
          <w:rFonts w:ascii="Times New Roman" w:hAnsi="Times New Roman" w:cs="Times New Roman"/>
          <w:color w:val="000000" w:themeColor="text1"/>
        </w:rPr>
        <w:t>Even though</w:t>
      </w:r>
      <w:r w:rsidR="00BD6402" w:rsidRPr="00AE043D">
        <w:rPr>
          <w:rFonts w:ascii="Times New Roman" w:hAnsi="Times New Roman" w:cs="Times New Roman"/>
        </w:rPr>
        <w:t xml:space="preserve">several historical shrines like the Data Darbar, Darbar Baba Bulleh Shah and Darbar Baba Farid are </w:t>
      </w:r>
      <w:r w:rsidR="00D57C1E" w:rsidRPr="00AE043D">
        <w:rPr>
          <w:rFonts w:ascii="Times New Roman" w:hAnsi="Times New Roman" w:cs="Times New Roman"/>
        </w:rPr>
        <w:t xml:space="preserve">enlisted and </w:t>
      </w:r>
      <w:r w:rsidR="00BD6402" w:rsidRPr="00AE043D">
        <w:rPr>
          <w:rFonts w:ascii="Times New Roman" w:hAnsi="Times New Roman" w:cs="Times New Roman"/>
        </w:rPr>
        <w:t>protected under the Special Premises Act 1985</w:t>
      </w:r>
    </w:p>
    <w:p w:rsidR="00D21B6E" w:rsidRPr="00AE043D" w:rsidRDefault="00D21B6E" w:rsidP="008F41FF">
      <w:pPr>
        <w:spacing w:line="480" w:lineRule="auto"/>
        <w:jc w:val="both"/>
        <w:rPr>
          <w:rFonts w:ascii="Times New Roman" w:hAnsi="Times New Roman" w:cs="Times New Roman"/>
        </w:rPr>
      </w:pPr>
    </w:p>
    <w:p w:rsidR="00D21B6E" w:rsidRPr="00AE043D" w:rsidRDefault="00D21B6E" w:rsidP="008F41FF">
      <w:pPr>
        <w:keepNext/>
        <w:spacing w:line="480" w:lineRule="auto"/>
        <w:jc w:val="center"/>
        <w:rPr>
          <w:rFonts w:ascii="Times New Roman" w:hAnsi="Times New Roman" w:cs="Times New Roman"/>
        </w:rPr>
      </w:pPr>
      <w:r w:rsidRPr="00AE043D">
        <w:rPr>
          <w:rFonts w:ascii="Times New Roman" w:hAnsi="Times New Roman" w:cs="Times New Roman"/>
          <w:noProof/>
        </w:rPr>
        <w:drawing>
          <wp:inline distT="0" distB="0" distL="0" distR="0">
            <wp:extent cx="5019675" cy="2657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ghlaq.JPG"/>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2628" cy="2658570"/>
                    </a:xfrm>
                    <a:prstGeom prst="rect">
                      <a:avLst/>
                    </a:prstGeom>
                  </pic:spPr>
                </pic:pic>
              </a:graphicData>
            </a:graphic>
          </wp:inline>
        </w:drawing>
      </w:r>
    </w:p>
    <w:p w:rsidR="00D21B6E" w:rsidRPr="008B08C1" w:rsidRDefault="00D21B6E" w:rsidP="008F41FF">
      <w:pPr>
        <w:pStyle w:val="Caption"/>
        <w:spacing w:line="480" w:lineRule="auto"/>
        <w:jc w:val="center"/>
        <w:rPr>
          <w:rFonts w:ascii="Times New Roman" w:hAnsi="Times New Roman" w:cs="Times New Roman"/>
          <w:b/>
          <w:color w:val="auto"/>
        </w:rPr>
      </w:pPr>
      <w:r w:rsidRPr="008B08C1">
        <w:rPr>
          <w:rFonts w:ascii="Times New Roman" w:hAnsi="Times New Roman" w:cs="Times New Roman"/>
          <w:b/>
          <w:color w:val="auto"/>
        </w:rPr>
        <w:t xml:space="preserve">Figure </w:t>
      </w:r>
      <w:r w:rsidR="00743875">
        <w:rPr>
          <w:rFonts w:ascii="Times New Roman" w:hAnsi="Times New Roman" w:cs="Times New Roman"/>
          <w:b/>
          <w:color w:val="auto"/>
        </w:rPr>
        <w:t xml:space="preserve">5 </w:t>
      </w:r>
      <w:r w:rsidRPr="008B08C1">
        <w:rPr>
          <w:rFonts w:ascii="Times New Roman" w:hAnsi="Times New Roman" w:cs="Times New Roman"/>
          <w:b/>
          <w:noProof/>
          <w:color w:val="auto"/>
        </w:rPr>
        <w:t>Tughlaq Era mosque at Darbar Baba Farid demolished (Shehzad, 2002)</w:t>
      </w:r>
    </w:p>
    <w:p w:rsidR="00097BBA" w:rsidRDefault="00D21B6E" w:rsidP="008F41FF">
      <w:pPr>
        <w:spacing w:line="480" w:lineRule="auto"/>
        <w:jc w:val="both"/>
        <w:rPr>
          <w:rFonts w:ascii="Times New Roman" w:hAnsi="Times New Roman" w:cs="Times New Roman"/>
        </w:rPr>
      </w:pPr>
      <w:r w:rsidRPr="00AE043D">
        <w:rPr>
          <w:rFonts w:ascii="Times New Roman" w:hAnsi="Times New Roman" w:cs="Times New Roman"/>
        </w:rPr>
        <w:lastRenderedPageBreak/>
        <w:t>C</w:t>
      </w:r>
      <w:r w:rsidR="00D57C1E" w:rsidRPr="00AE043D">
        <w:rPr>
          <w:rFonts w:ascii="Times New Roman" w:hAnsi="Times New Roman" w:cs="Times New Roman"/>
        </w:rPr>
        <w:t xml:space="preserve">ivil societies and concerned architects have shown resentment against </w:t>
      </w:r>
      <w:r w:rsidR="004B36F0">
        <w:rPr>
          <w:rFonts w:ascii="Times New Roman" w:hAnsi="Times New Roman" w:cs="Times New Roman"/>
        </w:rPr>
        <w:t>these</w:t>
      </w:r>
      <w:r w:rsidR="004B36F0" w:rsidRPr="00AE043D">
        <w:rPr>
          <w:rFonts w:ascii="Times New Roman" w:hAnsi="Times New Roman" w:cs="Times New Roman"/>
        </w:rPr>
        <w:t>illegitimate</w:t>
      </w:r>
      <w:r w:rsidR="00D57C1E" w:rsidRPr="00AE043D">
        <w:rPr>
          <w:rFonts w:ascii="Times New Roman" w:hAnsi="Times New Roman" w:cs="Times New Roman"/>
        </w:rPr>
        <w:t xml:space="preserve"> acts of different provincial government departments which continue to damage historical and protected properties under the disguise of reconstruction and modernization. </w:t>
      </w:r>
      <w:r w:rsidR="00072207" w:rsidRPr="00AE043D">
        <w:rPr>
          <w:rFonts w:ascii="Times New Roman" w:hAnsi="Times New Roman" w:cs="Times New Roman"/>
        </w:rPr>
        <w:t xml:space="preserve">Construction of large-scale mosques near shrines is another such trend which hasn’t been appreciated </w:t>
      </w:r>
      <w:r w:rsidR="007563A4" w:rsidRPr="00AE043D">
        <w:rPr>
          <w:rFonts w:ascii="Times New Roman" w:hAnsi="Times New Roman" w:cs="Times New Roman"/>
        </w:rPr>
        <w:t>by conservationists advocating originality. Usage of building materials and architectural</w:t>
      </w:r>
      <w:r w:rsidR="00482C18" w:rsidRPr="00AE043D">
        <w:rPr>
          <w:rFonts w:ascii="Times New Roman" w:hAnsi="Times New Roman" w:cs="Times New Roman"/>
        </w:rPr>
        <w:t xml:space="preserve"> designs which are </w:t>
      </w:r>
      <w:r w:rsidR="004B36F0">
        <w:rPr>
          <w:rFonts w:ascii="Times New Roman" w:hAnsi="Times New Roman" w:cs="Times New Roman"/>
        </w:rPr>
        <w:t xml:space="preserve">not matched </w:t>
      </w:r>
      <w:r w:rsidR="00482C18" w:rsidRPr="00AE043D">
        <w:rPr>
          <w:rFonts w:ascii="Times New Roman" w:hAnsi="Times New Roman" w:cs="Times New Roman"/>
        </w:rPr>
        <w:t xml:space="preserve">to </w:t>
      </w:r>
      <w:r w:rsidR="004B36F0">
        <w:rPr>
          <w:rFonts w:ascii="Times New Roman" w:hAnsi="Times New Roman" w:cs="Times New Roman"/>
        </w:rPr>
        <w:t xml:space="preserve">the </w:t>
      </w:r>
      <w:r w:rsidR="00482C18" w:rsidRPr="00AE043D">
        <w:rPr>
          <w:rFonts w:ascii="Times New Roman" w:hAnsi="Times New Roman" w:cs="Times New Roman"/>
        </w:rPr>
        <w:t>sub</w:t>
      </w:r>
      <w:r w:rsidR="007563A4" w:rsidRPr="00AE043D">
        <w:rPr>
          <w:rFonts w:ascii="Times New Roman" w:hAnsi="Times New Roman" w:cs="Times New Roman"/>
        </w:rPr>
        <w:t>continent's historical landscape</w:t>
      </w:r>
      <w:r w:rsidR="00B809CD">
        <w:rPr>
          <w:rFonts w:ascii="Times New Roman" w:hAnsi="Times New Roman" w:cs="Times New Roman"/>
        </w:rPr>
        <w:t>. Also observed that m</w:t>
      </w:r>
      <w:r w:rsidR="00726506" w:rsidRPr="00AE043D">
        <w:rPr>
          <w:rFonts w:ascii="Times New Roman" w:hAnsi="Times New Roman" w:cs="Times New Roman"/>
        </w:rPr>
        <w:t>ost of the shrines reconstructed by Auqaf Department Punjab had no prior minaret structure but with the reconstruction work</w:t>
      </w:r>
      <w:r w:rsidR="00482C18" w:rsidRPr="00AE043D">
        <w:rPr>
          <w:rFonts w:ascii="Times New Roman" w:hAnsi="Times New Roman" w:cs="Times New Roman"/>
        </w:rPr>
        <w:t>,</w:t>
      </w:r>
      <w:r w:rsidR="00726506" w:rsidRPr="00AE043D">
        <w:rPr>
          <w:rFonts w:ascii="Times New Roman" w:hAnsi="Times New Roman" w:cs="Times New Roman"/>
        </w:rPr>
        <w:t xml:space="preserve"> large minarets were erected which has changed the architectural character of these shrines towards mosques. </w:t>
      </w:r>
      <w:r w:rsidR="00482C18" w:rsidRPr="00AE043D">
        <w:rPr>
          <w:rFonts w:ascii="Times New Roman" w:hAnsi="Times New Roman" w:cs="Times New Roman"/>
        </w:rPr>
        <w:t xml:space="preserve">This trend continued with the </w:t>
      </w:r>
      <w:r w:rsidR="00723975" w:rsidRPr="00AE043D">
        <w:rPr>
          <w:rFonts w:ascii="Times New Roman" w:hAnsi="Times New Roman" w:cs="Times New Roman"/>
        </w:rPr>
        <w:t xml:space="preserve">reconstruction of Darbar Baba Farid in Sahiwal and Darbar Baba Bulleh Shah. </w:t>
      </w:r>
    </w:p>
    <w:p w:rsidR="00391523" w:rsidRDefault="00AE7DA1" w:rsidP="008F41FF">
      <w:pPr>
        <w:spacing w:line="480" w:lineRule="auto"/>
        <w:rPr>
          <w:rFonts w:asciiTheme="majorBidi" w:hAnsiTheme="majorBidi" w:cstheme="majorBidi"/>
        </w:rPr>
      </w:pPr>
      <w:r w:rsidRPr="003E3E64">
        <w:rPr>
          <w:rFonts w:asciiTheme="majorBidi" w:hAnsiTheme="majorBidi" w:cstheme="majorBidi"/>
          <w:noProof/>
          <w:color w:val="222222"/>
          <w:sz w:val="25"/>
          <w:szCs w:val="25"/>
          <w:shd w:val="clear" w:color="auto" w:fill="FFFFFF"/>
        </w:rPr>
        <w:drawing>
          <wp:inline distT="0" distB="0" distL="0" distR="0">
            <wp:extent cx="2743835" cy="1651949"/>
            <wp:effectExtent l="0" t="0" r="0" b="5715"/>
            <wp:docPr id="14" name="Picture 13" descr="1024px-Data_Darbar_Mosque_Insi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px-Data_Darbar_Mosque_Insiade.JPG"/>
                    <pic:cNvPicPr/>
                  </pic:nvPicPr>
                  <pic:blipFill>
                    <a:blip r:embed="rId19" cstate="print"/>
                    <a:stretch>
                      <a:fillRect/>
                    </a:stretch>
                  </pic:blipFill>
                  <pic:spPr>
                    <a:xfrm>
                      <a:off x="0" y="0"/>
                      <a:ext cx="2753185" cy="1657578"/>
                    </a:xfrm>
                    <a:prstGeom prst="rect">
                      <a:avLst/>
                    </a:prstGeom>
                  </pic:spPr>
                </pic:pic>
              </a:graphicData>
            </a:graphic>
          </wp:inline>
        </w:drawing>
      </w:r>
      <w:r w:rsidR="003A1BE9" w:rsidRPr="003E3E64">
        <w:rPr>
          <w:rFonts w:asciiTheme="majorBidi" w:hAnsiTheme="majorBidi" w:cstheme="majorBidi"/>
          <w:noProof/>
          <w:color w:val="000000"/>
          <w:sz w:val="15"/>
          <w:szCs w:val="15"/>
          <w:shd w:val="clear" w:color="auto" w:fill="FFFFFF"/>
        </w:rPr>
        <w:drawing>
          <wp:inline distT="0" distB="0" distL="0" distR="0">
            <wp:extent cx="2752725" cy="1653540"/>
            <wp:effectExtent l="0" t="0" r="9525" b="3810"/>
            <wp:docPr id="13" name="Picture 12" descr="Data_durba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_durbar_(2).JPG"/>
                    <pic:cNvPicPr/>
                  </pic:nvPicPr>
                  <pic:blipFill>
                    <a:blip r:embed="rId20"/>
                    <a:stretch>
                      <a:fillRect/>
                    </a:stretch>
                  </pic:blipFill>
                  <pic:spPr>
                    <a:xfrm>
                      <a:off x="0" y="0"/>
                      <a:ext cx="2755260" cy="1655063"/>
                    </a:xfrm>
                    <a:prstGeom prst="rect">
                      <a:avLst/>
                    </a:prstGeom>
                  </pic:spPr>
                </pic:pic>
              </a:graphicData>
            </a:graphic>
          </wp:inline>
        </w:drawing>
      </w:r>
    </w:p>
    <w:p w:rsidR="003A1BE9" w:rsidRPr="003E3E64" w:rsidRDefault="00AE7DA1" w:rsidP="008F41FF">
      <w:pPr>
        <w:spacing w:line="480" w:lineRule="auto"/>
        <w:rPr>
          <w:rFonts w:asciiTheme="majorBidi" w:hAnsiTheme="majorBidi" w:cstheme="majorBidi"/>
          <w:color w:val="222222"/>
          <w:sz w:val="25"/>
          <w:szCs w:val="25"/>
          <w:shd w:val="clear" w:color="auto" w:fill="FFFFFF"/>
        </w:rPr>
      </w:pPr>
      <w:r w:rsidRPr="00AE7DA1">
        <w:rPr>
          <w:rFonts w:asciiTheme="majorBidi" w:hAnsiTheme="majorBidi" w:cstheme="majorBidi"/>
        </w:rPr>
        <w:t>Figure</w:t>
      </w:r>
      <w:r w:rsidR="00743875">
        <w:rPr>
          <w:rFonts w:asciiTheme="majorBidi" w:hAnsiTheme="majorBidi" w:cstheme="majorBidi"/>
        </w:rPr>
        <w:t xml:space="preserve"> 6</w:t>
      </w:r>
      <w:r w:rsidRPr="00AE7DA1">
        <w:rPr>
          <w:rFonts w:asciiTheme="majorBidi" w:hAnsiTheme="majorBidi" w:cstheme="majorBidi"/>
        </w:rPr>
        <w:t xml:space="preserve">: </w:t>
      </w:r>
      <w:r w:rsidRPr="00AE7DA1">
        <w:rPr>
          <w:rFonts w:asciiTheme="majorBidi" w:hAnsiTheme="majorBidi" w:cstheme="majorBidi"/>
          <w:color w:val="222222"/>
          <w:shd w:val="clear" w:color="auto" w:fill="FFFFFF"/>
        </w:rPr>
        <w:t>View of the new mosque's interior</w:t>
      </w:r>
      <w:r w:rsidR="003A1BE9" w:rsidRPr="00AE7DA1">
        <w:rPr>
          <w:rFonts w:asciiTheme="majorBidi" w:hAnsiTheme="majorBidi" w:cstheme="majorBidi"/>
        </w:rPr>
        <w:t>Figure</w:t>
      </w:r>
      <w:r w:rsidR="00743875">
        <w:rPr>
          <w:rFonts w:asciiTheme="majorBidi" w:hAnsiTheme="majorBidi" w:cstheme="majorBidi"/>
        </w:rPr>
        <w:t xml:space="preserve"> 7</w:t>
      </w:r>
      <w:r w:rsidR="003A1BE9" w:rsidRPr="00AE7DA1">
        <w:rPr>
          <w:rFonts w:asciiTheme="majorBidi" w:hAnsiTheme="majorBidi" w:cstheme="majorBidi"/>
        </w:rPr>
        <w:t>:</w:t>
      </w:r>
      <w:r w:rsidR="003A1BE9" w:rsidRPr="003E3E64">
        <w:rPr>
          <w:rFonts w:asciiTheme="majorBidi" w:hAnsiTheme="majorBidi" w:cstheme="majorBidi"/>
          <w:color w:val="222222"/>
          <w:sz w:val="25"/>
          <w:szCs w:val="25"/>
          <w:shd w:val="clear" w:color="auto" w:fill="FFFFFF"/>
        </w:rPr>
        <w:t xml:space="preserve">cenotaph </w:t>
      </w:r>
      <w:r w:rsidR="003A1BE9">
        <w:rPr>
          <w:rFonts w:asciiTheme="majorBidi" w:hAnsiTheme="majorBidi" w:cstheme="majorBidi"/>
          <w:color w:val="222222"/>
          <w:sz w:val="25"/>
          <w:szCs w:val="25"/>
          <w:shd w:val="clear" w:color="auto" w:fill="FFFFFF"/>
        </w:rPr>
        <w:t>with m</w:t>
      </w:r>
      <w:r w:rsidR="003A1BE9" w:rsidRPr="003E3E64">
        <w:rPr>
          <w:rFonts w:asciiTheme="majorBidi" w:hAnsiTheme="majorBidi" w:cstheme="majorBidi"/>
          <w:color w:val="222222"/>
          <w:sz w:val="25"/>
          <w:szCs w:val="25"/>
          <w:shd w:val="clear" w:color="auto" w:fill="FFFFFF"/>
        </w:rPr>
        <w:t>arble screens</w:t>
      </w:r>
    </w:p>
    <w:p w:rsidR="001E72B8" w:rsidRDefault="001E72B8" w:rsidP="008F41FF">
      <w:pPr>
        <w:spacing w:line="480" w:lineRule="auto"/>
        <w:jc w:val="both"/>
        <w:rPr>
          <w:rFonts w:asciiTheme="majorBidi" w:hAnsiTheme="majorBidi" w:cstheme="majorBidi"/>
          <w:color w:val="222222"/>
          <w:shd w:val="clear" w:color="auto" w:fill="FFFFFF"/>
        </w:rPr>
      </w:pPr>
      <w:r w:rsidRPr="003E3E64">
        <w:rPr>
          <w:rFonts w:asciiTheme="majorBidi" w:hAnsiTheme="majorBidi" w:cstheme="majorBidi"/>
        </w:rPr>
        <w:t>In 1278 Noor Muhammad Sadhu construct strong dome (Gumbad) So that in 1309 late Molvi Firoz din of carved white marble  Sang e Mar Mar instead of Chobi Jalies and afterward Abdul Majeed crafted calligraphic poetry on Ramza Mubarak. In 1968 dome got crack</w:t>
      </w:r>
      <w:r>
        <w:rPr>
          <w:rFonts w:asciiTheme="majorBidi" w:hAnsiTheme="majorBidi" w:cstheme="majorBidi"/>
        </w:rPr>
        <w:t>s</w:t>
      </w:r>
      <w:r w:rsidRPr="003E3E64">
        <w:rPr>
          <w:rFonts w:asciiTheme="majorBidi" w:hAnsiTheme="majorBidi" w:cstheme="majorBidi"/>
        </w:rPr>
        <w:t xml:space="preserve"> in it and then Major Ibrahim renovated the dome. </w:t>
      </w:r>
      <w:r w:rsidRPr="003E3E64">
        <w:rPr>
          <w:rFonts w:asciiTheme="majorBidi" w:hAnsiTheme="majorBidi" w:cstheme="majorBidi"/>
          <w:color w:val="222222"/>
          <w:shd w:val="clear" w:color="auto" w:fill="FFFFFF"/>
        </w:rPr>
        <w:t xml:space="preserve">Sūrah Yā-Sīn verses and name of Allah written by late Haji Din Muhammad. Jilal ul din Akber rebuilt the Hujra e aitkaf of Hazrat Khwaja Moeen ul din Chishti, Afterward white stone latticed screen were being fixed by Department Auqaf Punjab. Similarly, one door was construct at north side only for women. </w:t>
      </w:r>
      <w:r w:rsidR="007F1153">
        <w:rPr>
          <w:rFonts w:asciiTheme="majorBidi" w:hAnsiTheme="majorBidi" w:cstheme="majorBidi"/>
          <w:color w:val="222222"/>
          <w:shd w:val="clear" w:color="auto" w:fill="FFFFFF"/>
        </w:rPr>
        <w:t xml:space="preserve">There has been a lot of decay </w:t>
      </w:r>
      <w:r w:rsidR="007F1153">
        <w:rPr>
          <w:rFonts w:asciiTheme="majorBidi" w:hAnsiTheme="majorBidi" w:cstheme="majorBidi"/>
          <w:color w:val="222222"/>
          <w:shd w:val="clear" w:color="auto" w:fill="FFFFFF"/>
        </w:rPr>
        <w:lastRenderedPageBreak/>
        <w:t>that Data Darbar has faced over the period of time yet there is lack of management seen in retaining these structures.</w:t>
      </w:r>
    </w:p>
    <w:p w:rsidR="00C47706" w:rsidRPr="003E3E64" w:rsidRDefault="00C47706" w:rsidP="008F41FF">
      <w:pPr>
        <w:spacing w:line="480" w:lineRule="auto"/>
        <w:jc w:val="center"/>
        <w:rPr>
          <w:rFonts w:asciiTheme="majorBidi" w:hAnsiTheme="majorBidi" w:cstheme="majorBidi"/>
          <w:color w:val="222222"/>
          <w:shd w:val="clear" w:color="auto" w:fill="FFFFFF"/>
        </w:rPr>
      </w:pPr>
      <w:r w:rsidRPr="00C47706">
        <w:rPr>
          <w:rFonts w:asciiTheme="majorBidi" w:hAnsiTheme="majorBidi" w:cstheme="majorBidi"/>
          <w:noProof/>
          <w:color w:val="222222"/>
          <w:shd w:val="clear" w:color="auto" w:fill="FFFFFF"/>
        </w:rPr>
        <w:drawing>
          <wp:inline distT="0" distB="0" distL="0" distR="0">
            <wp:extent cx="5015865" cy="4012692"/>
            <wp:effectExtent l="6350" t="0" r="635" b="635"/>
            <wp:docPr id="19" name="Picture 19" descr="E:\ash research papers\shrines paper\usa conference\data darbar pi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ash research papers\shrines paper\usa conference\data darbar pics\2.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5017186" cy="4013749"/>
                    </a:xfrm>
                    <a:prstGeom prst="rect">
                      <a:avLst/>
                    </a:prstGeom>
                    <a:noFill/>
                    <a:ln>
                      <a:noFill/>
                    </a:ln>
                  </pic:spPr>
                </pic:pic>
              </a:graphicData>
            </a:graphic>
          </wp:inline>
        </w:drawing>
      </w:r>
    </w:p>
    <w:p w:rsidR="001E72B8" w:rsidRPr="003E3E64" w:rsidRDefault="00FF47F7" w:rsidP="008F41FF">
      <w:pPr>
        <w:spacing w:line="480" w:lineRule="auto"/>
        <w:jc w:val="center"/>
        <w:rPr>
          <w:rFonts w:asciiTheme="majorBidi" w:hAnsiTheme="majorBidi" w:cstheme="majorBidi"/>
          <w:color w:val="222222"/>
          <w:shd w:val="clear" w:color="auto" w:fill="FFFFFF"/>
        </w:rPr>
      </w:pPr>
      <w:r w:rsidRPr="00AE7DA1">
        <w:rPr>
          <w:rFonts w:asciiTheme="majorBidi" w:hAnsiTheme="majorBidi" w:cstheme="majorBidi"/>
        </w:rPr>
        <w:t>: Figure</w:t>
      </w:r>
      <w:r w:rsidR="00AA754B">
        <w:rPr>
          <w:rFonts w:asciiTheme="majorBidi" w:hAnsiTheme="majorBidi" w:cstheme="majorBidi"/>
        </w:rPr>
        <w:t>8</w:t>
      </w:r>
      <w:r w:rsidR="00A32003">
        <w:rPr>
          <w:rFonts w:asciiTheme="majorBidi" w:hAnsiTheme="majorBidi" w:cstheme="majorBidi"/>
        </w:rPr>
        <w:t>: The Three Phases of expansion of Data Ganj Baksh</w:t>
      </w:r>
    </w:p>
    <w:p w:rsidR="001E72B8" w:rsidRPr="003E3E64" w:rsidRDefault="001E72B8" w:rsidP="008F41FF">
      <w:pPr>
        <w:spacing w:line="480" w:lineRule="auto"/>
        <w:jc w:val="both"/>
        <w:rPr>
          <w:rFonts w:asciiTheme="majorBidi" w:hAnsiTheme="majorBidi" w:cstheme="majorBidi"/>
        </w:rPr>
      </w:pPr>
    </w:p>
    <w:p w:rsidR="004F671B" w:rsidRPr="00AA754B" w:rsidRDefault="004F671B" w:rsidP="00AA754B">
      <w:pPr>
        <w:pStyle w:val="ListParagraph"/>
        <w:numPr>
          <w:ilvl w:val="0"/>
          <w:numId w:val="3"/>
        </w:numPr>
        <w:spacing w:line="480" w:lineRule="auto"/>
        <w:jc w:val="both"/>
        <w:rPr>
          <w:rFonts w:ascii="Times New Roman" w:hAnsi="Times New Roman" w:cs="Times New Roman"/>
          <w:b/>
          <w:caps/>
          <w:u w:val="single"/>
        </w:rPr>
      </w:pPr>
      <w:r w:rsidRPr="00AA754B">
        <w:rPr>
          <w:rFonts w:ascii="Times New Roman" w:hAnsi="Times New Roman" w:cs="Times New Roman"/>
          <w:b/>
          <w:caps/>
          <w:u w:val="single"/>
        </w:rPr>
        <w:t xml:space="preserve">Conclusions: </w:t>
      </w:r>
    </w:p>
    <w:p w:rsidR="00EA20A5" w:rsidRPr="00AE043D" w:rsidRDefault="004F671B" w:rsidP="008F41FF">
      <w:pPr>
        <w:spacing w:line="480" w:lineRule="auto"/>
        <w:jc w:val="both"/>
        <w:rPr>
          <w:rFonts w:ascii="Times New Roman" w:hAnsi="Times New Roman" w:cs="Times New Roman"/>
        </w:rPr>
      </w:pPr>
      <w:r w:rsidRPr="00AE043D">
        <w:rPr>
          <w:rFonts w:ascii="Times New Roman" w:hAnsi="Times New Roman" w:cs="Times New Roman"/>
        </w:rPr>
        <w:t>With</w:t>
      </w:r>
      <w:r w:rsidR="00726506" w:rsidRPr="00AE043D">
        <w:rPr>
          <w:rFonts w:ascii="Times New Roman" w:hAnsi="Times New Roman" w:cs="Times New Roman"/>
        </w:rPr>
        <w:t xml:space="preserve"> growing numbers of </w:t>
      </w:r>
      <w:r w:rsidR="00726506" w:rsidRPr="00AE043D">
        <w:rPr>
          <w:rFonts w:ascii="Times New Roman" w:hAnsi="Times New Roman" w:cs="Times New Roman"/>
          <w:i/>
          <w:iCs/>
        </w:rPr>
        <w:t>za'ireen</w:t>
      </w:r>
      <w:r w:rsidR="00726506" w:rsidRPr="00AE043D">
        <w:rPr>
          <w:rFonts w:ascii="Times New Roman" w:hAnsi="Times New Roman" w:cs="Times New Roman"/>
        </w:rPr>
        <w:t xml:space="preserve"> there would be </w:t>
      </w:r>
      <w:r w:rsidR="005E3312" w:rsidRPr="00AE043D">
        <w:rPr>
          <w:rFonts w:ascii="Times New Roman" w:hAnsi="Times New Roman" w:cs="Times New Roman"/>
        </w:rPr>
        <w:t xml:space="preserve">a </w:t>
      </w:r>
      <w:r w:rsidR="00726506" w:rsidRPr="00AE043D">
        <w:rPr>
          <w:rFonts w:ascii="Times New Roman" w:hAnsi="Times New Roman" w:cs="Times New Roman"/>
        </w:rPr>
        <w:t xml:space="preserve">demand for retail items, especially considering the fact </w:t>
      </w:r>
      <w:r w:rsidR="00482C18" w:rsidRPr="00AE043D">
        <w:rPr>
          <w:rFonts w:ascii="Times New Roman" w:hAnsi="Times New Roman" w:cs="Times New Roman"/>
        </w:rPr>
        <w:t>that most of them come from far-</w:t>
      </w:r>
      <w:r w:rsidR="00726506" w:rsidRPr="00AE043D">
        <w:rPr>
          <w:rFonts w:ascii="Times New Roman" w:hAnsi="Times New Roman" w:cs="Times New Roman"/>
        </w:rPr>
        <w:t xml:space="preserve">flung areas of the country. </w:t>
      </w:r>
      <w:r w:rsidR="00D320B6" w:rsidRPr="00AE043D">
        <w:rPr>
          <w:rFonts w:ascii="Times New Roman" w:hAnsi="Times New Roman" w:cs="Times New Roman"/>
        </w:rPr>
        <w:t xml:space="preserve">In </w:t>
      </w:r>
      <w:r w:rsidR="005E3312" w:rsidRPr="00AE043D">
        <w:rPr>
          <w:rFonts w:ascii="Times New Roman" w:hAnsi="Times New Roman" w:cs="Times New Roman"/>
        </w:rPr>
        <w:t>place</w:t>
      </w:r>
      <w:r w:rsidR="00D320B6" w:rsidRPr="00AE043D">
        <w:rPr>
          <w:rFonts w:ascii="Times New Roman" w:hAnsi="Times New Roman" w:cs="Times New Roman"/>
        </w:rPr>
        <w:t xml:space="preserve">swhich are symbols </w:t>
      </w:r>
      <w:r w:rsidR="005E3312" w:rsidRPr="00AE043D">
        <w:rPr>
          <w:rFonts w:ascii="Times New Roman" w:hAnsi="Times New Roman" w:cs="Times New Roman"/>
        </w:rPr>
        <w:t>of spirituality and sanctity</w:t>
      </w:r>
      <w:r w:rsidR="00482C18" w:rsidRPr="00AE043D">
        <w:rPr>
          <w:rFonts w:ascii="Times New Roman" w:hAnsi="Times New Roman" w:cs="Times New Roman"/>
        </w:rPr>
        <w:t>,</w:t>
      </w:r>
      <w:r w:rsidR="001441D8" w:rsidRPr="00AE043D">
        <w:rPr>
          <w:rFonts w:ascii="Times New Roman" w:hAnsi="Times New Roman" w:cs="Times New Roman"/>
        </w:rPr>
        <w:t xml:space="preserve">these shops have severely reduced the visibility of main entrances. </w:t>
      </w:r>
      <w:r w:rsidR="00EA20A5" w:rsidRPr="00AE043D">
        <w:rPr>
          <w:rFonts w:ascii="Times New Roman" w:hAnsi="Times New Roman" w:cs="Times New Roman"/>
        </w:rPr>
        <w:t>Shrines located in dense urban areas have to bear this phen</w:t>
      </w:r>
      <w:r w:rsidR="00F03F62" w:rsidRPr="00AE043D">
        <w:rPr>
          <w:rFonts w:ascii="Times New Roman" w:hAnsi="Times New Roman" w:cs="Times New Roman"/>
        </w:rPr>
        <w:t xml:space="preserve">omenon at an alarming magnitude. Construction of Data Darbar Complex introduced the </w:t>
      </w:r>
      <w:r w:rsidR="00D320B6" w:rsidRPr="00AE043D">
        <w:rPr>
          <w:rFonts w:ascii="Times New Roman" w:hAnsi="Times New Roman" w:cs="Times New Roman"/>
        </w:rPr>
        <w:t xml:space="preserve">new </w:t>
      </w:r>
      <w:r w:rsidR="00F03F62" w:rsidRPr="00AE043D">
        <w:rPr>
          <w:rFonts w:ascii="Times New Roman" w:hAnsi="Times New Roman" w:cs="Times New Roman"/>
        </w:rPr>
        <w:t>instituti</w:t>
      </w:r>
      <w:r w:rsidR="00482C18" w:rsidRPr="00AE043D">
        <w:rPr>
          <w:rFonts w:ascii="Times New Roman" w:hAnsi="Times New Roman" w:cs="Times New Roman"/>
        </w:rPr>
        <w:t>onal approach towards shrine re</w:t>
      </w:r>
      <w:r w:rsidR="00F03F62" w:rsidRPr="00AE043D">
        <w:rPr>
          <w:rFonts w:ascii="Times New Roman" w:hAnsi="Times New Roman" w:cs="Times New Roman"/>
        </w:rPr>
        <w:t>construction</w:t>
      </w:r>
      <w:r w:rsidR="00D320B6" w:rsidRPr="00AE043D">
        <w:rPr>
          <w:rFonts w:ascii="Times New Roman" w:hAnsi="Times New Roman" w:cs="Times New Roman"/>
        </w:rPr>
        <w:t>,</w:t>
      </w:r>
      <w:r w:rsidR="00860FFE" w:rsidRPr="00AE043D">
        <w:rPr>
          <w:rFonts w:ascii="Times New Roman" w:hAnsi="Times New Roman" w:cs="Times New Roman"/>
        </w:rPr>
        <w:t>before this project only small incremental changes were performe</w:t>
      </w:r>
      <w:r w:rsidR="00D320B6" w:rsidRPr="00AE043D">
        <w:rPr>
          <w:rFonts w:ascii="Times New Roman" w:hAnsi="Times New Roman" w:cs="Times New Roman"/>
        </w:rPr>
        <w:t xml:space="preserve">d on shrine buildings </w:t>
      </w:r>
      <w:r w:rsidR="00C7608C" w:rsidRPr="00AE043D">
        <w:rPr>
          <w:rFonts w:ascii="Times New Roman" w:hAnsi="Times New Roman" w:cs="Times New Roman"/>
        </w:rPr>
        <w:t xml:space="preserve">mostly </w:t>
      </w:r>
      <w:r w:rsidR="00D320B6" w:rsidRPr="00AE043D">
        <w:rPr>
          <w:rFonts w:ascii="Times New Roman" w:hAnsi="Times New Roman" w:cs="Times New Roman"/>
        </w:rPr>
        <w:t xml:space="preserve">sponsored </w:t>
      </w:r>
      <w:r w:rsidR="00860FFE" w:rsidRPr="00AE043D">
        <w:rPr>
          <w:rFonts w:ascii="Times New Roman" w:hAnsi="Times New Roman" w:cs="Times New Roman"/>
        </w:rPr>
        <w:t xml:space="preserve">by </w:t>
      </w:r>
      <w:r w:rsidR="00860FFE" w:rsidRPr="00AE043D">
        <w:rPr>
          <w:rFonts w:ascii="Times New Roman" w:hAnsi="Times New Roman" w:cs="Times New Roman"/>
          <w:i/>
          <w:iCs/>
        </w:rPr>
        <w:t>mutawalis</w:t>
      </w:r>
      <w:r w:rsidR="00860FFE" w:rsidRPr="00AE043D">
        <w:rPr>
          <w:rFonts w:ascii="Times New Roman" w:hAnsi="Times New Roman" w:cs="Times New Roman"/>
        </w:rPr>
        <w:t xml:space="preserve"> and </w:t>
      </w:r>
      <w:r w:rsidR="00723975" w:rsidRPr="00AE043D">
        <w:rPr>
          <w:rFonts w:ascii="Times New Roman" w:hAnsi="Times New Roman" w:cs="Times New Roman"/>
        </w:rPr>
        <w:t xml:space="preserve">the </w:t>
      </w:r>
      <w:r w:rsidR="00860FFE" w:rsidRPr="00AE043D">
        <w:rPr>
          <w:rFonts w:ascii="Times New Roman" w:hAnsi="Times New Roman" w:cs="Times New Roman"/>
        </w:rPr>
        <w:t>Auqaf</w:t>
      </w:r>
      <w:r w:rsidR="00F62687" w:rsidRPr="00AE043D">
        <w:rPr>
          <w:rFonts w:ascii="Times New Roman" w:hAnsi="Times New Roman" w:cs="Times New Roman"/>
        </w:rPr>
        <w:t xml:space="preserve"> [14</w:t>
      </w:r>
      <w:r w:rsidR="006A1564" w:rsidRPr="00AE043D">
        <w:rPr>
          <w:rFonts w:ascii="Times New Roman" w:hAnsi="Times New Roman" w:cs="Times New Roman"/>
        </w:rPr>
        <w:t>]</w:t>
      </w:r>
      <w:r w:rsidR="00860FFE" w:rsidRPr="00AE043D">
        <w:rPr>
          <w:rFonts w:ascii="Times New Roman" w:hAnsi="Times New Roman" w:cs="Times New Roman"/>
        </w:rPr>
        <w:t>. The</w:t>
      </w:r>
      <w:r>
        <w:rPr>
          <w:rFonts w:ascii="Times New Roman" w:hAnsi="Times New Roman" w:cs="Times New Roman"/>
        </w:rPr>
        <w:t xml:space="preserve"> land</w:t>
      </w:r>
      <w:r w:rsidR="00860FFE" w:rsidRPr="00AE043D">
        <w:rPr>
          <w:rFonts w:ascii="Times New Roman" w:hAnsi="Times New Roman" w:cs="Times New Roman"/>
        </w:rPr>
        <w:t xml:space="preserve"> acquired </w:t>
      </w:r>
      <w:r w:rsidR="00860FFE" w:rsidRPr="00AE043D">
        <w:rPr>
          <w:rFonts w:ascii="Times New Roman" w:hAnsi="Times New Roman" w:cs="Times New Roman"/>
        </w:rPr>
        <w:lastRenderedPageBreak/>
        <w:t xml:space="preserve">through the Land </w:t>
      </w:r>
      <w:r w:rsidR="002033BF" w:rsidRPr="00AE043D">
        <w:rPr>
          <w:rFonts w:ascii="Times New Roman" w:hAnsi="Times New Roman" w:cs="Times New Roman"/>
        </w:rPr>
        <w:t>Acquisition</w:t>
      </w:r>
      <w:r w:rsidR="00860FFE" w:rsidRPr="00AE043D">
        <w:rPr>
          <w:rFonts w:ascii="Times New Roman" w:hAnsi="Times New Roman" w:cs="Times New Roman"/>
        </w:rPr>
        <w:t xml:space="preserve"> Act 1894, which </w:t>
      </w:r>
      <w:r w:rsidR="002A4F04" w:rsidRPr="00AE043D">
        <w:rPr>
          <w:rFonts w:ascii="Times New Roman" w:hAnsi="Times New Roman" w:cs="Times New Roman"/>
        </w:rPr>
        <w:t xml:space="preserve">does </w:t>
      </w:r>
      <w:r w:rsidR="00860FFE" w:rsidRPr="00AE043D">
        <w:rPr>
          <w:rFonts w:ascii="Times New Roman" w:hAnsi="Times New Roman" w:cs="Times New Roman"/>
        </w:rPr>
        <w:t>ma</w:t>
      </w:r>
      <w:r w:rsidR="002A4F04" w:rsidRPr="00AE043D">
        <w:rPr>
          <w:rFonts w:ascii="Times New Roman" w:hAnsi="Times New Roman" w:cs="Times New Roman"/>
        </w:rPr>
        <w:t>ndate</w:t>
      </w:r>
      <w:r w:rsidR="00860FFE" w:rsidRPr="00AE043D">
        <w:rPr>
          <w:rFonts w:ascii="Times New Roman" w:hAnsi="Times New Roman" w:cs="Times New Roman"/>
        </w:rPr>
        <w:t xml:space="preserve"> the </w:t>
      </w:r>
      <w:r w:rsidR="002A4F04" w:rsidRPr="00AE043D">
        <w:rPr>
          <w:rFonts w:ascii="Times New Roman" w:hAnsi="Times New Roman" w:cs="Times New Roman"/>
        </w:rPr>
        <w:t>disbursal of compensation am</w:t>
      </w:r>
      <w:r w:rsidR="00482C18" w:rsidRPr="00AE043D">
        <w:rPr>
          <w:rFonts w:ascii="Times New Roman" w:hAnsi="Times New Roman" w:cs="Times New Roman"/>
        </w:rPr>
        <w:t>ounts on market rates but miss</w:t>
      </w:r>
      <w:r w:rsidR="002A4F04" w:rsidRPr="00AE043D">
        <w:rPr>
          <w:rFonts w:ascii="Times New Roman" w:hAnsi="Times New Roman" w:cs="Times New Roman"/>
        </w:rPr>
        <w:t xml:space="preserve"> on several other necessary items</w:t>
      </w:r>
      <w:r w:rsidR="0040470C" w:rsidRPr="00AE043D">
        <w:rPr>
          <w:rFonts w:ascii="Times New Roman" w:hAnsi="Times New Roman" w:cs="Times New Roman"/>
        </w:rPr>
        <w:t xml:space="preserve"> (e.g. comp</w:t>
      </w:r>
      <w:r w:rsidR="00482C18" w:rsidRPr="00AE043D">
        <w:rPr>
          <w:rFonts w:ascii="Times New Roman" w:hAnsi="Times New Roman" w:cs="Times New Roman"/>
        </w:rPr>
        <w:t xml:space="preserve">ensation for temporary business </w:t>
      </w:r>
      <w:r w:rsidR="0040470C" w:rsidRPr="00AE043D">
        <w:rPr>
          <w:rFonts w:ascii="Times New Roman" w:hAnsi="Times New Roman" w:cs="Times New Roman"/>
        </w:rPr>
        <w:t>owners who don’t possess any legitimate sale deed)</w:t>
      </w:r>
      <w:r w:rsidR="002A4F04" w:rsidRPr="00AE043D">
        <w:rPr>
          <w:rFonts w:ascii="Times New Roman" w:hAnsi="Times New Roman" w:cs="Times New Roman"/>
        </w:rPr>
        <w:t xml:space="preserve">. </w:t>
      </w:r>
      <w:r w:rsidR="0039279E" w:rsidRPr="00AE043D">
        <w:rPr>
          <w:rFonts w:ascii="Times New Roman" w:hAnsi="Times New Roman" w:cs="Times New Roman"/>
        </w:rPr>
        <w:t>Shrines in large urban centers like Lahore generate the bulk of revenues for Auqaf Department. In recent years, there has been a health</w:t>
      </w:r>
      <w:r w:rsidR="00482C18" w:rsidRPr="00AE043D">
        <w:rPr>
          <w:rFonts w:ascii="Times New Roman" w:hAnsi="Times New Roman" w:cs="Times New Roman"/>
        </w:rPr>
        <w:t>y</w:t>
      </w:r>
      <w:r w:rsidR="0039279E" w:rsidRPr="00AE043D">
        <w:rPr>
          <w:rFonts w:ascii="Times New Roman" w:hAnsi="Times New Roman" w:cs="Times New Roman"/>
        </w:rPr>
        <w:t xml:space="preserve"> gr</w:t>
      </w:r>
      <w:r w:rsidR="00043EF1" w:rsidRPr="00AE043D">
        <w:rPr>
          <w:rFonts w:ascii="Times New Roman" w:hAnsi="Times New Roman" w:cs="Times New Roman"/>
        </w:rPr>
        <w:t>owth in these revenues (</w:t>
      </w:r>
      <w:r w:rsidR="0039279E" w:rsidRPr="00AE043D">
        <w:rPr>
          <w:rFonts w:ascii="Times New Roman" w:hAnsi="Times New Roman" w:cs="Times New Roman"/>
        </w:rPr>
        <w:t>Data Darbar tops the list</w:t>
      </w:r>
      <w:r w:rsidR="008A43F9" w:rsidRPr="00AE043D">
        <w:rPr>
          <w:rFonts w:ascii="Times New Roman" w:hAnsi="Times New Roman" w:cs="Times New Roman"/>
        </w:rPr>
        <w:t xml:space="preserve"> with </w:t>
      </w:r>
      <w:r w:rsidR="00743B39" w:rsidRPr="00AE043D">
        <w:rPr>
          <w:rFonts w:ascii="Times New Roman" w:hAnsi="Times New Roman" w:cs="Times New Roman"/>
        </w:rPr>
        <w:t>8 percent increase</w:t>
      </w:r>
      <w:r w:rsidR="00043EF1" w:rsidRPr="00AE043D">
        <w:rPr>
          <w:rFonts w:ascii="Times New Roman" w:hAnsi="Times New Roman" w:cs="Times New Roman"/>
        </w:rPr>
        <w:t xml:space="preserve"> between years 2015-16). </w:t>
      </w:r>
      <w:r w:rsidR="0039279E" w:rsidRPr="00AE043D">
        <w:rPr>
          <w:rFonts w:ascii="Times New Roman" w:hAnsi="Times New Roman" w:cs="Times New Roman"/>
        </w:rPr>
        <w:t>This uneven pattern is one of the biggest hurdle</w:t>
      </w:r>
      <w:r w:rsidR="00043EF1" w:rsidRPr="00AE043D">
        <w:rPr>
          <w:rFonts w:ascii="Times New Roman" w:hAnsi="Times New Roman" w:cs="Times New Roman"/>
        </w:rPr>
        <w:t>s</w:t>
      </w:r>
      <w:r w:rsidR="0039279E" w:rsidRPr="00AE043D">
        <w:rPr>
          <w:rFonts w:ascii="Times New Roman" w:hAnsi="Times New Roman" w:cs="Times New Roman"/>
        </w:rPr>
        <w:t xml:space="preserve"> in </w:t>
      </w:r>
      <w:r w:rsidR="00043EF1" w:rsidRPr="00AE043D">
        <w:rPr>
          <w:rFonts w:ascii="Times New Roman" w:hAnsi="Times New Roman" w:cs="Times New Roman"/>
        </w:rPr>
        <w:t xml:space="preserve">the formulation of </w:t>
      </w:r>
      <w:r w:rsidR="0039279E" w:rsidRPr="00AE043D">
        <w:rPr>
          <w:rFonts w:ascii="Times New Roman" w:hAnsi="Times New Roman" w:cs="Times New Roman"/>
        </w:rPr>
        <w:t xml:space="preserve">an </w:t>
      </w:r>
      <w:r w:rsidR="00043EF1" w:rsidRPr="00AE043D">
        <w:rPr>
          <w:rFonts w:ascii="Times New Roman" w:hAnsi="Times New Roman" w:cs="Times New Roman"/>
        </w:rPr>
        <w:t>inclusive conservation</w:t>
      </w:r>
      <w:r w:rsidR="0039279E" w:rsidRPr="00AE043D">
        <w:rPr>
          <w:rFonts w:ascii="Times New Roman" w:hAnsi="Times New Roman" w:cs="Times New Roman"/>
        </w:rPr>
        <w:t xml:space="preserve"> approach for </w:t>
      </w:r>
      <w:r w:rsidR="00043EF1" w:rsidRPr="00AE043D">
        <w:rPr>
          <w:rFonts w:ascii="Times New Roman" w:hAnsi="Times New Roman" w:cs="Times New Roman"/>
        </w:rPr>
        <w:t xml:space="preserve">all </w:t>
      </w:r>
      <w:r w:rsidR="0039279E" w:rsidRPr="00AE043D">
        <w:rPr>
          <w:rFonts w:ascii="Times New Roman" w:hAnsi="Times New Roman" w:cs="Times New Roman"/>
        </w:rPr>
        <w:t xml:space="preserve">the shrines under Auqaf's control. </w:t>
      </w:r>
    </w:p>
    <w:p w:rsidR="00815F21" w:rsidRPr="00AE043D" w:rsidRDefault="00815F21" w:rsidP="008F41FF">
      <w:pPr>
        <w:spacing w:line="480" w:lineRule="auto"/>
        <w:jc w:val="both"/>
        <w:rPr>
          <w:rFonts w:ascii="Times New Roman" w:hAnsi="Times New Roman" w:cs="Times New Roman"/>
        </w:rPr>
      </w:pPr>
    </w:p>
    <w:p w:rsidR="00EA20A5" w:rsidRPr="00AE043D" w:rsidRDefault="00316E0C" w:rsidP="008F41FF">
      <w:pPr>
        <w:spacing w:line="480" w:lineRule="auto"/>
        <w:jc w:val="both"/>
        <w:rPr>
          <w:rFonts w:ascii="Times New Roman" w:hAnsi="Times New Roman" w:cs="Times New Roman"/>
        </w:rPr>
      </w:pPr>
      <w:r w:rsidRPr="00AE043D">
        <w:rPr>
          <w:rFonts w:ascii="Times New Roman" w:hAnsi="Times New Roman" w:cs="Times New Roman"/>
        </w:rPr>
        <w:t>Targeted a</w:t>
      </w:r>
      <w:r w:rsidR="00815F21" w:rsidRPr="00AE043D">
        <w:rPr>
          <w:rFonts w:ascii="Times New Roman" w:hAnsi="Times New Roman" w:cs="Times New Roman"/>
        </w:rPr>
        <w:t>ids and grants from international donors lik</w:t>
      </w:r>
      <w:r w:rsidRPr="00AE043D">
        <w:rPr>
          <w:rFonts w:ascii="Times New Roman" w:hAnsi="Times New Roman" w:cs="Times New Roman"/>
        </w:rPr>
        <w:t>e the USAID and DFID can help in reducing such tendencies of Auqaf and provincial government departments. USAID through the Ambassador's grant of $50,000 helped Auqaf department in restoring the shrine of Hazrat Jalaludin Surkhposh in Uchh Sharif, South Punjab. Auqaf's Director Projects, Muhammad Shabbir Malik led the team of artisans and workers which performed the restoration work of the dilapidated shrine structure</w:t>
      </w:r>
      <w:r w:rsidR="00F62687" w:rsidRPr="00AE043D">
        <w:rPr>
          <w:rFonts w:ascii="Times New Roman" w:hAnsi="Times New Roman" w:cs="Times New Roman"/>
        </w:rPr>
        <w:t xml:space="preserve"> [16</w:t>
      </w:r>
      <w:r w:rsidR="006A1564" w:rsidRPr="00AE043D">
        <w:rPr>
          <w:rFonts w:ascii="Times New Roman" w:hAnsi="Times New Roman" w:cs="Times New Roman"/>
        </w:rPr>
        <w:t>]</w:t>
      </w:r>
      <w:r w:rsidRPr="00AE043D">
        <w:rPr>
          <w:rFonts w:ascii="Times New Roman" w:hAnsi="Times New Roman" w:cs="Times New Roman"/>
        </w:rPr>
        <w:t xml:space="preserve">. </w:t>
      </w:r>
      <w:r w:rsidR="0021212C" w:rsidRPr="00AE043D">
        <w:rPr>
          <w:rFonts w:ascii="Times New Roman" w:hAnsi="Times New Roman" w:cs="Times New Roman"/>
        </w:rPr>
        <w:t xml:space="preserve">Similarly, construction of new and larger mosques in the premises of Darbar Baba Bulleh Shah, Darbar Baba Farid and Darbar Shah Hussain have been performed through grants issued by the provincial government. Baba Bulleh Shah Shrine </w:t>
      </w:r>
      <w:r w:rsidR="0021212C" w:rsidRPr="00AE043D">
        <w:rPr>
          <w:rFonts w:ascii="Times New Roman" w:hAnsi="Times New Roman" w:cs="Times New Roman"/>
          <w:color w:val="222222"/>
          <w:shd w:val="clear" w:color="auto" w:fill="FFFFFF"/>
        </w:rPr>
        <w:t xml:space="preserve">now comprises </w:t>
      </w:r>
      <w:r w:rsidR="00153010" w:rsidRPr="00AE043D">
        <w:rPr>
          <w:rFonts w:ascii="Times New Roman" w:hAnsi="Times New Roman" w:cs="Times New Roman"/>
          <w:color w:val="222222"/>
          <w:shd w:val="clear" w:color="auto" w:fill="FFFFFF"/>
        </w:rPr>
        <w:t xml:space="preserve">of the main </w:t>
      </w:r>
      <w:r w:rsidR="0021212C" w:rsidRPr="00AE043D">
        <w:rPr>
          <w:rFonts w:ascii="Times New Roman" w:hAnsi="Times New Roman" w:cs="Times New Roman"/>
          <w:color w:val="222222"/>
          <w:shd w:val="clear" w:color="auto" w:fill="FFFFFF"/>
        </w:rPr>
        <w:t>tomb, attached mosque and its 102 feet high minarets, a library, arcade, two-way entrance to the shrine, landscaping and an administrative block.</w:t>
      </w:r>
    </w:p>
    <w:p w:rsidR="00AA754B" w:rsidRDefault="00AA754B" w:rsidP="008F41FF">
      <w:pPr>
        <w:spacing w:line="480" w:lineRule="auto"/>
        <w:jc w:val="both"/>
        <w:rPr>
          <w:rFonts w:ascii="Times New Roman" w:hAnsi="Times New Roman" w:cs="Times New Roman"/>
          <w:b/>
          <w:bCs/>
          <w:caps/>
          <w:u w:val="single"/>
        </w:rPr>
      </w:pPr>
    </w:p>
    <w:p w:rsidR="00BE4E79" w:rsidRPr="00AA754B" w:rsidRDefault="00BE4E79" w:rsidP="00AA754B">
      <w:pPr>
        <w:pStyle w:val="ListParagraph"/>
        <w:numPr>
          <w:ilvl w:val="0"/>
          <w:numId w:val="3"/>
        </w:numPr>
        <w:spacing w:line="480" w:lineRule="auto"/>
        <w:jc w:val="both"/>
        <w:rPr>
          <w:rFonts w:ascii="Times New Roman" w:hAnsi="Times New Roman" w:cs="Times New Roman"/>
          <w:caps/>
          <w:u w:val="single"/>
        </w:rPr>
      </w:pPr>
      <w:r w:rsidRPr="00AA754B">
        <w:rPr>
          <w:rFonts w:ascii="Times New Roman" w:hAnsi="Times New Roman" w:cs="Times New Roman"/>
          <w:b/>
          <w:bCs/>
          <w:caps/>
          <w:u w:val="single"/>
        </w:rPr>
        <w:t xml:space="preserve">Recommendations </w:t>
      </w:r>
    </w:p>
    <w:p w:rsidR="008650E9" w:rsidRPr="0093539C" w:rsidRDefault="008526CA" w:rsidP="008F41FF">
      <w:pPr>
        <w:spacing w:line="480" w:lineRule="auto"/>
        <w:jc w:val="both"/>
        <w:rPr>
          <w:rFonts w:ascii="Times New Roman" w:hAnsi="Times New Roman" w:cs="Times New Roman"/>
        </w:rPr>
      </w:pPr>
      <w:r w:rsidRPr="0093539C">
        <w:rPr>
          <w:rFonts w:ascii="Times New Roman" w:hAnsi="Times New Roman" w:cs="Times New Roman"/>
        </w:rPr>
        <w:t xml:space="preserve">There is strong need for </w:t>
      </w:r>
      <w:r w:rsidR="007D5DDD" w:rsidRPr="0093539C">
        <w:rPr>
          <w:rFonts w:ascii="Times New Roman" w:hAnsi="Times New Roman" w:cs="Times New Roman"/>
        </w:rPr>
        <w:t xml:space="preserve">the </w:t>
      </w:r>
      <w:r w:rsidR="00F230BA" w:rsidRPr="0093539C">
        <w:rPr>
          <w:rFonts w:ascii="Times New Roman" w:hAnsi="Times New Roman" w:cs="Times New Roman"/>
        </w:rPr>
        <w:t xml:space="preserve">strengthening </w:t>
      </w:r>
      <w:r w:rsidR="00197101" w:rsidRPr="0093539C">
        <w:rPr>
          <w:rFonts w:ascii="Times New Roman" w:hAnsi="Times New Roman" w:cs="Times New Roman"/>
        </w:rPr>
        <w:t xml:space="preserve">of </w:t>
      </w:r>
      <w:r w:rsidR="007D5DDD" w:rsidRPr="0093539C">
        <w:rPr>
          <w:rFonts w:ascii="Times New Roman" w:hAnsi="Times New Roman" w:cs="Times New Roman"/>
        </w:rPr>
        <w:t xml:space="preserve">Architecture </w:t>
      </w:r>
      <w:r w:rsidR="00197101" w:rsidRPr="0093539C">
        <w:rPr>
          <w:rFonts w:ascii="Times New Roman" w:hAnsi="Times New Roman" w:cs="Times New Roman"/>
        </w:rPr>
        <w:t xml:space="preserve">Directorate </w:t>
      </w:r>
      <w:r w:rsidR="007D5DDD" w:rsidRPr="0093539C">
        <w:rPr>
          <w:rFonts w:ascii="Times New Roman" w:hAnsi="Times New Roman" w:cs="Times New Roman"/>
        </w:rPr>
        <w:t xml:space="preserve">in various provincial government departments, especially within Aukaf Department and Communication &amp; Works C &amp; W Departments. Architects and conservationists having expertise in conservation process </w:t>
      </w:r>
      <w:r w:rsidR="007D5DDD" w:rsidRPr="0093539C">
        <w:rPr>
          <w:rFonts w:ascii="Times New Roman" w:hAnsi="Times New Roman" w:cs="Times New Roman"/>
        </w:rPr>
        <w:lastRenderedPageBreak/>
        <w:t>based on originality and aesthetics should play a leading role in shrine reconstruction projects instead of engineers and economists who focus solely on cost-benefit-analysis</w:t>
      </w:r>
      <w:r w:rsidR="00C73EF2" w:rsidRPr="0093539C">
        <w:rPr>
          <w:rFonts w:ascii="Times New Roman" w:hAnsi="Times New Roman" w:cs="Times New Roman"/>
        </w:rPr>
        <w:t>[20</w:t>
      </w:r>
      <w:r w:rsidR="006A1564" w:rsidRPr="0093539C">
        <w:rPr>
          <w:rFonts w:ascii="Times New Roman" w:hAnsi="Times New Roman" w:cs="Times New Roman"/>
        </w:rPr>
        <w:t xml:space="preserve">]. </w:t>
      </w:r>
    </w:p>
    <w:p w:rsidR="00AA754B" w:rsidRDefault="00AA754B" w:rsidP="008F41FF">
      <w:pPr>
        <w:spacing w:line="480" w:lineRule="auto"/>
        <w:jc w:val="both"/>
        <w:rPr>
          <w:rFonts w:ascii="Times New Roman" w:hAnsi="Times New Roman" w:cs="Times New Roman"/>
        </w:rPr>
      </w:pPr>
    </w:p>
    <w:p w:rsidR="00197101" w:rsidRPr="00AE043D" w:rsidRDefault="00197101" w:rsidP="008F41FF">
      <w:pPr>
        <w:spacing w:line="480" w:lineRule="auto"/>
        <w:jc w:val="both"/>
        <w:rPr>
          <w:rFonts w:ascii="Times New Roman" w:hAnsi="Times New Roman" w:cs="Times New Roman"/>
        </w:rPr>
      </w:pPr>
      <w:r w:rsidRPr="0093539C">
        <w:rPr>
          <w:rFonts w:ascii="Times New Roman" w:hAnsi="Times New Roman" w:cs="Times New Roman"/>
        </w:rPr>
        <w:t xml:space="preserve">Field investigations, laboratory work and archives research should be made an integral part of conservation plans and results obtained through research should be implemented during the project. </w:t>
      </w:r>
      <w:r w:rsidRPr="00AE043D">
        <w:rPr>
          <w:rFonts w:ascii="Times New Roman" w:hAnsi="Times New Roman" w:cs="Times New Roman"/>
        </w:rPr>
        <w:t xml:space="preserve">Training of technical staff in modern project management techniques is the need of the hour.Shortage of skilled craftsmen due to </w:t>
      </w:r>
      <w:r w:rsidR="00482C18" w:rsidRPr="00AE043D">
        <w:rPr>
          <w:rFonts w:ascii="Times New Roman" w:hAnsi="Times New Roman" w:cs="Times New Roman"/>
        </w:rPr>
        <w:t xml:space="preserve">the </w:t>
      </w:r>
      <w:r w:rsidRPr="00AE043D">
        <w:rPr>
          <w:rFonts w:ascii="Times New Roman" w:hAnsi="Times New Roman" w:cs="Times New Roman"/>
        </w:rPr>
        <w:t xml:space="preserve">scarcity of conservation activity should be replenished through practical training programs and Technical &amp; Vocational Training Authority (TEVTA) should be engaged in the process. </w:t>
      </w:r>
    </w:p>
    <w:p w:rsidR="00AA754B" w:rsidRDefault="00AA754B" w:rsidP="008F41FF">
      <w:pPr>
        <w:spacing w:line="480" w:lineRule="auto"/>
        <w:jc w:val="both"/>
        <w:rPr>
          <w:rFonts w:ascii="Times New Roman" w:hAnsi="Times New Roman" w:cs="Times New Roman"/>
        </w:rPr>
      </w:pPr>
    </w:p>
    <w:p w:rsidR="003C7F8D" w:rsidRDefault="003B0249" w:rsidP="008F41FF">
      <w:pPr>
        <w:spacing w:line="480" w:lineRule="auto"/>
        <w:jc w:val="both"/>
        <w:rPr>
          <w:rFonts w:ascii="Times New Roman" w:hAnsi="Times New Roman" w:cs="Times New Roman"/>
        </w:rPr>
      </w:pPr>
      <w:r w:rsidRPr="0093539C">
        <w:rPr>
          <w:rFonts w:ascii="Times New Roman" w:hAnsi="Times New Roman" w:cs="Times New Roman"/>
        </w:rPr>
        <w:t xml:space="preserve">Architectural conservation should be a part of environmental planning and management. </w:t>
      </w:r>
      <w:r w:rsidR="00482C18" w:rsidRPr="0093539C">
        <w:rPr>
          <w:rFonts w:ascii="Times New Roman" w:hAnsi="Times New Roman" w:cs="Times New Roman"/>
        </w:rPr>
        <w:t>The c</w:t>
      </w:r>
      <w:r w:rsidRPr="0093539C">
        <w:rPr>
          <w:rFonts w:ascii="Times New Roman" w:hAnsi="Times New Roman" w:cs="Times New Roman"/>
        </w:rPr>
        <w:t>onservation plan must address the problems at ma</w:t>
      </w:r>
      <w:r w:rsidR="00EC0C6F" w:rsidRPr="0093539C">
        <w:rPr>
          <w:rFonts w:ascii="Times New Roman" w:hAnsi="Times New Roman" w:cs="Times New Roman"/>
        </w:rPr>
        <w:t xml:space="preserve">cro level even beyond the site as noise, </w:t>
      </w:r>
      <w:r w:rsidRPr="0093539C">
        <w:rPr>
          <w:rFonts w:ascii="Times New Roman" w:hAnsi="Times New Roman" w:cs="Times New Roman"/>
        </w:rPr>
        <w:t>vibration of heavy traffic and all kind of environment pollution is affecting historic monuments</w:t>
      </w:r>
      <w:r w:rsidR="00F62687" w:rsidRPr="0093539C">
        <w:rPr>
          <w:rFonts w:ascii="Times New Roman" w:hAnsi="Times New Roman" w:cs="Times New Roman"/>
        </w:rPr>
        <w:t xml:space="preserve"> [</w:t>
      </w:r>
      <w:r w:rsidR="00C73EF2" w:rsidRPr="0093539C">
        <w:rPr>
          <w:rFonts w:ascii="Times New Roman" w:hAnsi="Times New Roman" w:cs="Times New Roman"/>
        </w:rPr>
        <w:t>21</w:t>
      </w:r>
      <w:r w:rsidR="006A1564" w:rsidRPr="0093539C">
        <w:rPr>
          <w:rFonts w:ascii="Times New Roman" w:hAnsi="Times New Roman" w:cs="Times New Roman"/>
        </w:rPr>
        <w:t>]</w:t>
      </w:r>
      <w:r w:rsidRPr="0093539C">
        <w:rPr>
          <w:rFonts w:ascii="Times New Roman" w:hAnsi="Times New Roman" w:cs="Times New Roman"/>
        </w:rPr>
        <w:t>.</w:t>
      </w:r>
      <w:r w:rsidR="00187F37" w:rsidRPr="00AE043D">
        <w:rPr>
          <w:rFonts w:ascii="Times New Roman" w:hAnsi="Times New Roman" w:cs="Times New Roman"/>
        </w:rPr>
        <w:t xml:space="preserve">Modern technology should be used to improve transparency in Auqaf Department's donation collection </w:t>
      </w:r>
      <w:r w:rsidR="003C7F8D" w:rsidRPr="00AE043D">
        <w:rPr>
          <w:rFonts w:ascii="Times New Roman" w:hAnsi="Times New Roman" w:cs="Times New Roman"/>
        </w:rPr>
        <w:t xml:space="preserve">and disbursal </w:t>
      </w:r>
      <w:r w:rsidR="00187F37" w:rsidRPr="00AE043D">
        <w:rPr>
          <w:rFonts w:ascii="Times New Roman" w:hAnsi="Times New Roman" w:cs="Times New Roman"/>
        </w:rPr>
        <w:t>methods. Po</w:t>
      </w:r>
      <w:r w:rsidR="003C7F8D" w:rsidRPr="00AE043D">
        <w:rPr>
          <w:rFonts w:ascii="Times New Roman" w:hAnsi="Times New Roman" w:cs="Times New Roman"/>
        </w:rPr>
        <w:t xml:space="preserve">int of Sales (POS) machines, </w:t>
      </w:r>
      <w:r w:rsidR="00187F37" w:rsidRPr="00AE043D">
        <w:rPr>
          <w:rFonts w:ascii="Times New Roman" w:hAnsi="Times New Roman" w:cs="Times New Roman"/>
        </w:rPr>
        <w:t>other devices</w:t>
      </w:r>
      <w:r w:rsidR="003C7F8D" w:rsidRPr="00AE043D">
        <w:rPr>
          <w:rFonts w:ascii="Times New Roman" w:hAnsi="Times New Roman" w:cs="Times New Roman"/>
        </w:rPr>
        <w:t xml:space="preserve"> with central real-time monitoring system</w:t>
      </w:r>
      <w:r w:rsidR="00187F37" w:rsidRPr="00AE043D">
        <w:rPr>
          <w:rFonts w:ascii="Times New Roman" w:hAnsi="Times New Roman" w:cs="Times New Roman"/>
        </w:rPr>
        <w:t xml:space="preserve"> can be used for the purpose of streamlining accounting and accountability.</w:t>
      </w:r>
    </w:p>
    <w:p w:rsidR="00AA754B" w:rsidRPr="00AE043D" w:rsidRDefault="00AA754B" w:rsidP="008F41FF">
      <w:pPr>
        <w:spacing w:line="480" w:lineRule="auto"/>
        <w:jc w:val="both"/>
        <w:rPr>
          <w:rFonts w:ascii="Times New Roman" w:hAnsi="Times New Roman" w:cs="Times New Roman"/>
        </w:rPr>
      </w:pPr>
    </w:p>
    <w:p w:rsidR="00D32317" w:rsidRPr="00C122AD" w:rsidRDefault="00AA754B" w:rsidP="008F41FF">
      <w:pPr>
        <w:spacing w:line="480" w:lineRule="auto"/>
        <w:ind w:left="680" w:hanging="680"/>
        <w:jc w:val="both"/>
        <w:rPr>
          <w:rFonts w:ascii="Times New Roman" w:hAnsi="Times New Roman" w:cs="Times New Roman"/>
          <w:b/>
          <w:bCs/>
          <w:caps/>
          <w:color w:val="252525"/>
        </w:rPr>
      </w:pPr>
      <w:r>
        <w:rPr>
          <w:rFonts w:ascii="Times New Roman" w:hAnsi="Times New Roman" w:cs="Times New Roman"/>
          <w:b/>
          <w:bCs/>
          <w:caps/>
          <w:color w:val="252525"/>
        </w:rPr>
        <w:t xml:space="preserve">vi. </w:t>
      </w:r>
      <w:r w:rsidR="00D32317" w:rsidRPr="00C122AD">
        <w:rPr>
          <w:rFonts w:ascii="Times New Roman" w:hAnsi="Times New Roman" w:cs="Times New Roman"/>
          <w:b/>
          <w:bCs/>
          <w:caps/>
          <w:color w:val="252525"/>
        </w:rPr>
        <w:t>Referenc</w:t>
      </w:r>
      <w:bookmarkStart w:id="0" w:name="_GoBack"/>
      <w:bookmarkEnd w:id="0"/>
      <w:r w:rsidR="00D32317" w:rsidRPr="00C122AD">
        <w:rPr>
          <w:rFonts w:ascii="Times New Roman" w:hAnsi="Times New Roman" w:cs="Times New Roman"/>
          <w:b/>
          <w:bCs/>
          <w:caps/>
          <w:color w:val="252525"/>
        </w:rPr>
        <w:t xml:space="preserve">es </w:t>
      </w:r>
    </w:p>
    <w:p w:rsidR="00E30926" w:rsidRPr="00AE043D" w:rsidRDefault="00820842" w:rsidP="008F41FF">
      <w:pPr>
        <w:spacing w:line="480" w:lineRule="auto"/>
        <w:ind w:left="680" w:hanging="680"/>
        <w:rPr>
          <w:rFonts w:ascii="Times New Roman" w:hAnsi="Times New Roman" w:cs="Times New Roman"/>
          <w:color w:val="252525"/>
        </w:rPr>
      </w:pPr>
      <w:r w:rsidRPr="00AE043D">
        <w:rPr>
          <w:rFonts w:ascii="Times New Roman" w:hAnsi="Times New Roman" w:cs="Times New Roman"/>
        </w:rPr>
        <w:t xml:space="preserve">[1] </w:t>
      </w:r>
      <w:r w:rsidR="00E30926" w:rsidRPr="00AE043D">
        <w:rPr>
          <w:rFonts w:ascii="Times New Roman" w:hAnsi="Times New Roman" w:cs="Times New Roman"/>
        </w:rPr>
        <w:t xml:space="preserve">Malik, S.J. (1990). </w:t>
      </w:r>
      <w:r w:rsidR="00E30926" w:rsidRPr="00AE043D">
        <w:rPr>
          <w:rFonts w:ascii="Times New Roman" w:hAnsi="Times New Roman" w:cs="Times New Roman"/>
          <w:color w:val="252525"/>
        </w:rPr>
        <w:t xml:space="preserve">Waqf in Pakistan: Change in Traditional Institutions. </w:t>
      </w:r>
      <w:r w:rsidR="00E30926" w:rsidRPr="00AE043D">
        <w:rPr>
          <w:rFonts w:ascii="Times New Roman" w:hAnsi="Times New Roman" w:cs="Times New Roman"/>
          <w:i/>
          <w:iCs/>
          <w:color w:val="252525"/>
        </w:rPr>
        <w:t>Die Welt des Islams</w:t>
      </w:r>
      <w:r w:rsidR="00E30926" w:rsidRPr="00AE043D">
        <w:rPr>
          <w:rFonts w:ascii="Times New Roman" w:hAnsi="Times New Roman" w:cs="Times New Roman"/>
          <w:color w:val="252525"/>
        </w:rPr>
        <w:t>, 30, 63-97.</w:t>
      </w:r>
    </w:p>
    <w:p w:rsidR="009437C1" w:rsidRPr="00AE043D" w:rsidRDefault="009437C1" w:rsidP="008F41FF">
      <w:pPr>
        <w:spacing w:line="480" w:lineRule="auto"/>
        <w:ind w:left="680" w:hanging="680"/>
        <w:rPr>
          <w:rFonts w:ascii="Times New Roman" w:hAnsi="Times New Roman" w:cs="Times New Roman"/>
          <w:color w:val="252525"/>
        </w:rPr>
      </w:pPr>
    </w:p>
    <w:p w:rsidR="009437C1" w:rsidRPr="00AE043D" w:rsidRDefault="009437C1" w:rsidP="008F41FF">
      <w:pPr>
        <w:spacing w:line="480" w:lineRule="auto"/>
        <w:ind w:left="680" w:hanging="680"/>
        <w:rPr>
          <w:rFonts w:ascii="Times New Roman" w:hAnsi="Times New Roman" w:cs="Times New Roman"/>
        </w:rPr>
      </w:pPr>
      <w:r w:rsidRPr="00AE043D">
        <w:rPr>
          <w:rFonts w:ascii="Times New Roman" w:hAnsi="Times New Roman" w:cs="Times New Roman"/>
        </w:rPr>
        <w:lastRenderedPageBreak/>
        <w:t xml:space="preserve">[2] Naliyawala, H. (2016). Mother Makli: A Living Heritage. </w:t>
      </w:r>
      <w:r w:rsidRPr="00AE043D">
        <w:rPr>
          <w:rFonts w:ascii="Times New Roman" w:hAnsi="Times New Roman" w:cs="Times New Roman"/>
          <w:i/>
          <w:iCs/>
        </w:rPr>
        <w:t>Tanqeed</w:t>
      </w:r>
      <w:r w:rsidRPr="00AE043D">
        <w:rPr>
          <w:rFonts w:ascii="Times New Roman" w:hAnsi="Times New Roman" w:cs="Times New Roman"/>
        </w:rPr>
        <w:t xml:space="preserve">. Retrieved from </w:t>
      </w:r>
      <w:hyperlink r:id="rId22" w:history="1">
        <w:r w:rsidRPr="00AE043D">
          <w:rPr>
            <w:rStyle w:val="Hyperlink"/>
            <w:rFonts w:ascii="Times New Roman" w:hAnsi="Times New Roman" w:cs="Times New Roman"/>
          </w:rPr>
          <w:t>http://www.tanqeed.org/2016/02/mother-makli-a-living-heritage/</w:t>
        </w:r>
      </w:hyperlink>
    </w:p>
    <w:p w:rsidR="009437C1" w:rsidRPr="00AE043D" w:rsidRDefault="009437C1" w:rsidP="008F41FF">
      <w:pPr>
        <w:spacing w:line="480" w:lineRule="auto"/>
        <w:ind w:left="680" w:hanging="680"/>
        <w:rPr>
          <w:rFonts w:ascii="Times New Roman" w:hAnsi="Times New Roman" w:cs="Times New Roman"/>
          <w:color w:val="252525"/>
        </w:rPr>
      </w:pPr>
    </w:p>
    <w:p w:rsidR="00820842" w:rsidRPr="00AE043D" w:rsidRDefault="00820842" w:rsidP="008F41FF">
      <w:pPr>
        <w:spacing w:line="480" w:lineRule="auto"/>
        <w:ind w:left="680" w:hanging="680"/>
        <w:rPr>
          <w:rFonts w:ascii="Times New Roman" w:hAnsi="Times New Roman" w:cs="Times New Roman"/>
          <w:color w:val="252525"/>
        </w:rPr>
      </w:pPr>
      <w:r w:rsidRPr="00AE043D">
        <w:rPr>
          <w:rFonts w:ascii="Times New Roman" w:hAnsi="Times New Roman" w:cs="Times New Roman"/>
        </w:rPr>
        <w:t xml:space="preserve">[3] Malik, S.J. (1990). </w:t>
      </w:r>
      <w:r w:rsidRPr="00AE043D">
        <w:rPr>
          <w:rFonts w:ascii="Times New Roman" w:hAnsi="Times New Roman" w:cs="Times New Roman"/>
          <w:color w:val="252525"/>
        </w:rPr>
        <w:t xml:space="preserve">Waqf in Pakistan: Change in Traditional Institutions. </w:t>
      </w:r>
      <w:r w:rsidRPr="00AE043D">
        <w:rPr>
          <w:rFonts w:ascii="Times New Roman" w:hAnsi="Times New Roman" w:cs="Times New Roman"/>
          <w:i/>
          <w:iCs/>
          <w:color w:val="252525"/>
        </w:rPr>
        <w:t>Die Welt des Islams</w:t>
      </w:r>
      <w:r w:rsidRPr="00AE043D">
        <w:rPr>
          <w:rFonts w:ascii="Times New Roman" w:hAnsi="Times New Roman" w:cs="Times New Roman"/>
          <w:color w:val="252525"/>
        </w:rPr>
        <w:t>, 30, 63-97.</w:t>
      </w:r>
    </w:p>
    <w:p w:rsidR="009437C1" w:rsidRPr="00AE043D" w:rsidRDefault="009437C1" w:rsidP="008F41FF">
      <w:pPr>
        <w:spacing w:line="480" w:lineRule="auto"/>
        <w:ind w:left="680" w:hanging="680"/>
        <w:rPr>
          <w:rFonts w:ascii="Times New Roman" w:hAnsi="Times New Roman" w:cs="Times New Roman"/>
          <w:color w:val="252525"/>
        </w:rPr>
      </w:pPr>
    </w:p>
    <w:p w:rsidR="009437C1" w:rsidRPr="00AE043D" w:rsidRDefault="009437C1" w:rsidP="008F41FF">
      <w:pPr>
        <w:spacing w:line="480" w:lineRule="auto"/>
        <w:ind w:left="680" w:hanging="680"/>
        <w:jc w:val="both"/>
        <w:rPr>
          <w:rFonts w:ascii="Times New Roman" w:hAnsi="Times New Roman" w:cs="Times New Roman"/>
        </w:rPr>
      </w:pPr>
      <w:r w:rsidRPr="00AE043D">
        <w:rPr>
          <w:rFonts w:ascii="Times New Roman" w:hAnsi="Times New Roman" w:cs="Times New Roman"/>
        </w:rPr>
        <w:t xml:space="preserve">[4] Chawla, M.I, Shoaib, R &amp; Iftikhar, A. (2016). Female Sufism in Pakistan: A Case Study of Bibi Pak Daman. </w:t>
      </w:r>
      <w:r w:rsidRPr="00AE043D">
        <w:rPr>
          <w:rFonts w:ascii="Times New Roman" w:hAnsi="Times New Roman" w:cs="Times New Roman"/>
          <w:i/>
          <w:iCs/>
        </w:rPr>
        <w:t>Pakistan Vision</w:t>
      </w:r>
      <w:r w:rsidRPr="00AE043D">
        <w:rPr>
          <w:rFonts w:ascii="Times New Roman" w:hAnsi="Times New Roman" w:cs="Times New Roman"/>
        </w:rPr>
        <w:t xml:space="preserve">, 17(1), 224-247. </w:t>
      </w:r>
    </w:p>
    <w:p w:rsidR="009437C1" w:rsidRPr="00AE043D" w:rsidRDefault="009437C1" w:rsidP="008F41FF">
      <w:pPr>
        <w:spacing w:line="480" w:lineRule="auto"/>
        <w:ind w:left="680" w:hanging="680"/>
        <w:rPr>
          <w:rFonts w:ascii="Times New Roman" w:hAnsi="Times New Roman" w:cs="Times New Roman"/>
          <w:color w:val="252525"/>
        </w:rPr>
      </w:pPr>
    </w:p>
    <w:p w:rsidR="00820842" w:rsidRPr="00AE043D" w:rsidRDefault="00820842" w:rsidP="008F41FF">
      <w:pPr>
        <w:spacing w:line="480" w:lineRule="auto"/>
        <w:ind w:left="680" w:hanging="680"/>
        <w:rPr>
          <w:rFonts w:ascii="Times New Roman" w:hAnsi="Times New Roman" w:cs="Times New Roman"/>
          <w:color w:val="252525"/>
        </w:rPr>
      </w:pPr>
      <w:r w:rsidRPr="00AE043D">
        <w:rPr>
          <w:rFonts w:ascii="Times New Roman" w:hAnsi="Times New Roman" w:cs="Times New Roman"/>
        </w:rPr>
        <w:t xml:space="preserve">[5] Malik, S.J. (1990). </w:t>
      </w:r>
      <w:r w:rsidRPr="00AE043D">
        <w:rPr>
          <w:rFonts w:ascii="Times New Roman" w:hAnsi="Times New Roman" w:cs="Times New Roman"/>
          <w:color w:val="252525"/>
        </w:rPr>
        <w:t xml:space="preserve">Waqf in Pakistan: Change in Traditional Institutions. </w:t>
      </w:r>
      <w:r w:rsidRPr="00AE043D">
        <w:rPr>
          <w:rFonts w:ascii="Times New Roman" w:hAnsi="Times New Roman" w:cs="Times New Roman"/>
          <w:i/>
          <w:iCs/>
          <w:color w:val="252525"/>
        </w:rPr>
        <w:t>Die Welt des Islams</w:t>
      </w:r>
      <w:r w:rsidRPr="00AE043D">
        <w:rPr>
          <w:rFonts w:ascii="Times New Roman" w:hAnsi="Times New Roman" w:cs="Times New Roman"/>
          <w:color w:val="252525"/>
        </w:rPr>
        <w:t>, 30, 63-97.</w:t>
      </w:r>
    </w:p>
    <w:p w:rsidR="009437C1" w:rsidRPr="00AE043D" w:rsidRDefault="009437C1" w:rsidP="008F41FF">
      <w:pPr>
        <w:spacing w:line="480" w:lineRule="auto"/>
        <w:ind w:left="680" w:hanging="680"/>
        <w:rPr>
          <w:rFonts w:ascii="Times New Roman" w:hAnsi="Times New Roman" w:cs="Times New Roman"/>
          <w:color w:val="252525"/>
        </w:rPr>
      </w:pPr>
    </w:p>
    <w:p w:rsidR="009437C1" w:rsidRPr="00AE043D" w:rsidRDefault="009437C1" w:rsidP="008F41FF">
      <w:pPr>
        <w:spacing w:line="480" w:lineRule="auto"/>
        <w:ind w:left="680" w:hanging="680"/>
        <w:rPr>
          <w:rFonts w:ascii="Times New Roman" w:hAnsi="Times New Roman" w:cs="Times New Roman"/>
        </w:rPr>
      </w:pPr>
      <w:r w:rsidRPr="00AE043D">
        <w:rPr>
          <w:rFonts w:ascii="Times New Roman" w:hAnsi="Times New Roman" w:cs="Times New Roman"/>
        </w:rPr>
        <w:t>[6] Philippon, A. (2012). The ‘</w:t>
      </w:r>
      <w:r w:rsidRPr="00AE043D">
        <w:rPr>
          <w:rFonts w:ascii="Times New Roman" w:hAnsi="Times New Roman" w:cs="Times New Roman"/>
          <w:i/>
          <w:iCs/>
        </w:rPr>
        <w:t>urs</w:t>
      </w:r>
      <w:r w:rsidRPr="00AE043D">
        <w:rPr>
          <w:rFonts w:ascii="Times New Roman" w:hAnsi="Times New Roman" w:cs="Times New Roman"/>
        </w:rPr>
        <w:t xml:space="preserve"> of the patron saint of Lahore: national popular festival and sacred union between the Pakistani State and society? </w:t>
      </w:r>
      <w:r w:rsidRPr="00AE043D">
        <w:rPr>
          <w:rFonts w:ascii="Times New Roman" w:hAnsi="Times New Roman" w:cs="Times New Roman"/>
          <w:i/>
          <w:iCs/>
        </w:rPr>
        <w:t>Social Compass</w:t>
      </w:r>
      <w:r w:rsidRPr="00AE043D">
        <w:rPr>
          <w:rFonts w:ascii="Times New Roman" w:hAnsi="Times New Roman" w:cs="Times New Roman"/>
        </w:rPr>
        <w:t>, 59(3), 289-297.</w:t>
      </w:r>
    </w:p>
    <w:p w:rsidR="009437C1" w:rsidRPr="00AE043D" w:rsidRDefault="009437C1" w:rsidP="008F41FF">
      <w:pPr>
        <w:spacing w:line="480" w:lineRule="auto"/>
        <w:ind w:left="680" w:hanging="680"/>
        <w:rPr>
          <w:rFonts w:ascii="Times New Roman" w:hAnsi="Times New Roman" w:cs="Times New Roman"/>
        </w:rPr>
      </w:pPr>
    </w:p>
    <w:p w:rsidR="009437C1" w:rsidRPr="00AE043D" w:rsidRDefault="009437C1" w:rsidP="008F41FF">
      <w:pPr>
        <w:spacing w:line="480" w:lineRule="auto"/>
        <w:ind w:left="680" w:hanging="680"/>
        <w:jc w:val="both"/>
        <w:rPr>
          <w:rFonts w:ascii="Times New Roman" w:hAnsi="Times New Roman" w:cs="Times New Roman"/>
        </w:rPr>
      </w:pPr>
      <w:r w:rsidRPr="00AE043D">
        <w:rPr>
          <w:rFonts w:ascii="Times New Roman" w:hAnsi="Times New Roman" w:cs="Times New Roman"/>
        </w:rPr>
        <w:t>[7] Malik, A &amp; Munir, R.A. (2015). Religion, Land and Politics: Shrines and Literacy in Punjab, Pakistan. Islamabad: USAID.</w:t>
      </w:r>
    </w:p>
    <w:p w:rsidR="009437C1" w:rsidRPr="00AE043D" w:rsidRDefault="009437C1" w:rsidP="008F41FF">
      <w:pPr>
        <w:spacing w:line="480" w:lineRule="auto"/>
        <w:ind w:left="680" w:hanging="680"/>
        <w:rPr>
          <w:rFonts w:ascii="Times New Roman" w:hAnsi="Times New Roman" w:cs="Times New Roman"/>
          <w:color w:val="252525"/>
        </w:rPr>
      </w:pPr>
    </w:p>
    <w:p w:rsidR="00820842" w:rsidRPr="00AE043D" w:rsidRDefault="00820842" w:rsidP="008F41FF">
      <w:pPr>
        <w:spacing w:line="480" w:lineRule="auto"/>
        <w:ind w:left="680" w:hanging="680"/>
        <w:rPr>
          <w:rFonts w:ascii="Times New Roman" w:hAnsi="Times New Roman" w:cs="Times New Roman"/>
          <w:color w:val="252525"/>
        </w:rPr>
      </w:pPr>
      <w:r w:rsidRPr="00AE043D">
        <w:rPr>
          <w:rFonts w:ascii="Times New Roman" w:hAnsi="Times New Roman" w:cs="Times New Roman"/>
        </w:rPr>
        <w:t xml:space="preserve">[8] Malik, S.J. (1990). </w:t>
      </w:r>
      <w:r w:rsidRPr="00AE043D">
        <w:rPr>
          <w:rFonts w:ascii="Times New Roman" w:hAnsi="Times New Roman" w:cs="Times New Roman"/>
          <w:color w:val="252525"/>
        </w:rPr>
        <w:t xml:space="preserve">Waqf in Pakistan: Change in Traditional Institutions. </w:t>
      </w:r>
      <w:r w:rsidRPr="00AE043D">
        <w:rPr>
          <w:rFonts w:ascii="Times New Roman" w:hAnsi="Times New Roman" w:cs="Times New Roman"/>
          <w:i/>
          <w:iCs/>
          <w:color w:val="252525"/>
        </w:rPr>
        <w:t>Die Welt des Islams</w:t>
      </w:r>
      <w:r w:rsidRPr="00AE043D">
        <w:rPr>
          <w:rFonts w:ascii="Times New Roman" w:hAnsi="Times New Roman" w:cs="Times New Roman"/>
          <w:color w:val="252525"/>
        </w:rPr>
        <w:t>, 30, 63-97.</w:t>
      </w:r>
    </w:p>
    <w:p w:rsidR="00A3217B" w:rsidRPr="00AE043D" w:rsidRDefault="00A3217B" w:rsidP="008F41FF">
      <w:pPr>
        <w:spacing w:line="480" w:lineRule="auto"/>
        <w:ind w:left="680" w:hanging="680"/>
        <w:rPr>
          <w:rFonts w:ascii="Times New Roman" w:hAnsi="Times New Roman" w:cs="Times New Roman"/>
          <w:color w:val="252525"/>
        </w:rPr>
      </w:pPr>
    </w:p>
    <w:p w:rsidR="00A3217B" w:rsidRPr="00AE043D" w:rsidRDefault="00A3217B" w:rsidP="008F41FF">
      <w:pPr>
        <w:spacing w:line="480" w:lineRule="auto"/>
        <w:ind w:left="680" w:hanging="680"/>
        <w:rPr>
          <w:rFonts w:ascii="Times New Roman" w:hAnsi="Times New Roman" w:cs="Times New Roman"/>
        </w:rPr>
      </w:pPr>
      <w:r w:rsidRPr="00AE043D">
        <w:rPr>
          <w:rFonts w:ascii="Times New Roman" w:hAnsi="Times New Roman" w:cs="Times New Roman"/>
        </w:rPr>
        <w:t xml:space="preserve">[9] Ansari, S.H. (2011). Forced Modernization and Public Policy: A Case Study of Ayub Khan Era (1958-69). </w:t>
      </w:r>
      <w:r w:rsidRPr="00AE043D">
        <w:rPr>
          <w:rFonts w:ascii="Times New Roman" w:hAnsi="Times New Roman" w:cs="Times New Roman"/>
          <w:i/>
          <w:iCs/>
        </w:rPr>
        <w:t>Journal of Political Studies</w:t>
      </w:r>
      <w:r w:rsidRPr="00AE043D">
        <w:rPr>
          <w:rFonts w:ascii="Times New Roman" w:hAnsi="Times New Roman" w:cs="Times New Roman"/>
        </w:rPr>
        <w:t xml:space="preserve">, 18(1), 45-60. </w:t>
      </w:r>
    </w:p>
    <w:p w:rsidR="00A3217B" w:rsidRPr="00AE043D" w:rsidRDefault="00A3217B" w:rsidP="008F41FF">
      <w:pPr>
        <w:spacing w:line="480" w:lineRule="auto"/>
        <w:ind w:left="680" w:hanging="680"/>
        <w:rPr>
          <w:rFonts w:ascii="Times New Roman" w:hAnsi="Times New Roman" w:cs="Times New Roman"/>
        </w:rPr>
      </w:pPr>
    </w:p>
    <w:p w:rsidR="00A3217B" w:rsidRPr="00AE043D" w:rsidRDefault="00A3217B" w:rsidP="008F41FF">
      <w:pPr>
        <w:spacing w:line="480" w:lineRule="auto"/>
        <w:ind w:left="680" w:hanging="680"/>
        <w:rPr>
          <w:rFonts w:ascii="Times New Roman" w:hAnsi="Times New Roman" w:cs="Times New Roman"/>
        </w:rPr>
      </w:pPr>
      <w:r w:rsidRPr="00AE043D">
        <w:rPr>
          <w:rFonts w:ascii="Times New Roman" w:hAnsi="Times New Roman" w:cs="Times New Roman"/>
        </w:rPr>
        <w:t xml:space="preserve">[10] Zaidi, N. (2016). "A Blessing on Our People”: Bibi Pak Daman, Sacred Geography, and the Construction of the Nationalized Sacred. </w:t>
      </w:r>
      <w:r w:rsidRPr="00AE043D">
        <w:rPr>
          <w:rFonts w:ascii="Times New Roman" w:hAnsi="Times New Roman" w:cs="Times New Roman"/>
          <w:i/>
          <w:iCs/>
        </w:rPr>
        <w:t>The Muslim World</w:t>
      </w:r>
      <w:r w:rsidRPr="00AE043D">
        <w:rPr>
          <w:rFonts w:ascii="Times New Roman" w:hAnsi="Times New Roman" w:cs="Times New Roman"/>
        </w:rPr>
        <w:t xml:space="preserve">, 104, 306-335. </w:t>
      </w:r>
    </w:p>
    <w:p w:rsidR="00A3217B" w:rsidRPr="00AE043D" w:rsidRDefault="00A3217B" w:rsidP="008F41FF">
      <w:pPr>
        <w:spacing w:line="480" w:lineRule="auto"/>
        <w:ind w:left="680" w:hanging="680"/>
        <w:rPr>
          <w:rFonts w:ascii="Times New Roman" w:hAnsi="Times New Roman" w:cs="Times New Roman"/>
        </w:rPr>
      </w:pPr>
    </w:p>
    <w:p w:rsidR="00C81E6B" w:rsidRPr="00AE043D" w:rsidRDefault="00A3217B" w:rsidP="008F41FF">
      <w:pPr>
        <w:spacing w:line="480" w:lineRule="auto"/>
        <w:ind w:left="680" w:hanging="680"/>
        <w:jc w:val="both"/>
        <w:rPr>
          <w:rFonts w:ascii="Times New Roman" w:hAnsi="Times New Roman" w:cs="Times New Roman"/>
        </w:rPr>
      </w:pPr>
      <w:r w:rsidRPr="00AE043D">
        <w:rPr>
          <w:rFonts w:ascii="Times New Roman" w:hAnsi="Times New Roman" w:cs="Times New Roman"/>
        </w:rPr>
        <w:t>[11</w:t>
      </w:r>
      <w:r w:rsidR="00C81E6B" w:rsidRPr="00AE043D">
        <w:rPr>
          <w:rFonts w:ascii="Times New Roman" w:hAnsi="Times New Roman" w:cs="Times New Roman"/>
        </w:rPr>
        <w:t>] Malik, A &amp; Munir, R.A. (2015). Religion, Land and Politics: Shrines and Literacy in Punjab, Pakistan. Islamabad: USAID.</w:t>
      </w:r>
    </w:p>
    <w:p w:rsidR="00A3217B" w:rsidRPr="00AE043D" w:rsidRDefault="00A3217B" w:rsidP="008F41FF">
      <w:pPr>
        <w:spacing w:line="480" w:lineRule="auto"/>
        <w:ind w:left="680" w:hanging="680"/>
        <w:jc w:val="both"/>
        <w:rPr>
          <w:rFonts w:ascii="Times New Roman" w:hAnsi="Times New Roman" w:cs="Times New Roman"/>
        </w:rPr>
      </w:pPr>
    </w:p>
    <w:p w:rsidR="00C81E6B" w:rsidRPr="00AE043D" w:rsidRDefault="00A3217B" w:rsidP="008F41FF">
      <w:pPr>
        <w:spacing w:line="480" w:lineRule="auto"/>
        <w:ind w:left="680" w:hanging="680"/>
        <w:rPr>
          <w:rFonts w:ascii="Times New Roman" w:hAnsi="Times New Roman" w:cs="Times New Roman"/>
        </w:rPr>
      </w:pPr>
      <w:r w:rsidRPr="00AE043D">
        <w:rPr>
          <w:rFonts w:ascii="Times New Roman" w:hAnsi="Times New Roman" w:cs="Times New Roman"/>
        </w:rPr>
        <w:t xml:space="preserve">[12] Ewing, K. (1983). The Politics of Sufism: Redefining the Saints of Pakistan. </w:t>
      </w:r>
      <w:r w:rsidRPr="00AE043D">
        <w:rPr>
          <w:rFonts w:ascii="Times New Roman" w:hAnsi="Times New Roman" w:cs="Times New Roman"/>
          <w:i/>
          <w:iCs/>
        </w:rPr>
        <w:t>The Journal of Asian Studies</w:t>
      </w:r>
      <w:r w:rsidRPr="00AE043D">
        <w:rPr>
          <w:rFonts w:ascii="Times New Roman" w:hAnsi="Times New Roman" w:cs="Times New Roman"/>
        </w:rPr>
        <w:t xml:space="preserve">, 42(2), 251-279. </w:t>
      </w:r>
    </w:p>
    <w:p w:rsidR="00C81E6B" w:rsidRPr="00AE043D" w:rsidRDefault="00C81E6B" w:rsidP="008F41FF">
      <w:pPr>
        <w:spacing w:line="480" w:lineRule="auto"/>
        <w:ind w:left="680" w:hanging="680"/>
        <w:rPr>
          <w:rFonts w:ascii="Times New Roman" w:hAnsi="Times New Roman" w:cs="Times New Roman"/>
        </w:rPr>
      </w:pPr>
    </w:p>
    <w:p w:rsidR="00820842" w:rsidRDefault="00DE2B7B" w:rsidP="008F41FF">
      <w:pPr>
        <w:autoSpaceDE w:val="0"/>
        <w:autoSpaceDN w:val="0"/>
        <w:adjustRightInd w:val="0"/>
        <w:spacing w:line="480" w:lineRule="auto"/>
        <w:rPr>
          <w:rFonts w:ascii="Times New Roman" w:hAnsi="Times New Roman" w:cs="Times New Roman"/>
          <w:b/>
          <w:bCs/>
          <w:color w:val="000000"/>
        </w:rPr>
      </w:pPr>
      <w:r w:rsidRPr="00AE043D">
        <w:rPr>
          <w:rFonts w:ascii="Times New Roman" w:hAnsi="Times New Roman" w:cs="Times New Roman"/>
        </w:rPr>
        <w:t>[14</w:t>
      </w:r>
      <w:r w:rsidR="00EC44B6">
        <w:rPr>
          <w:rFonts w:ascii="Times New Roman" w:hAnsi="Times New Roman" w:cs="Times New Roman"/>
        </w:rPr>
        <w:t>] Shehzad, G. (2001</w:t>
      </w:r>
      <w:r w:rsidR="00C81E6B" w:rsidRPr="00AE043D">
        <w:rPr>
          <w:rFonts w:ascii="Times New Roman" w:hAnsi="Times New Roman" w:cs="Times New Roman"/>
        </w:rPr>
        <w:t>).</w:t>
      </w:r>
      <w:r w:rsidR="00EC44B6" w:rsidRPr="00EC44B6">
        <w:rPr>
          <w:rFonts w:ascii="Times New Roman" w:hAnsi="Times New Roman" w:cs="Times New Roman"/>
          <w:bCs/>
          <w:color w:val="000000"/>
        </w:rPr>
        <w:t>To investigate the forces acting at religious magnet- The shrine in urban settlements and their impact on immediate surroundings, Ph.D. thesis dissertation,</w:t>
      </w:r>
      <w:r w:rsidR="00EC44B6">
        <w:rPr>
          <w:rFonts w:ascii="Times New Roman" w:hAnsi="Times New Roman" w:cs="Times New Roman"/>
          <w:bCs/>
          <w:color w:val="000000"/>
        </w:rPr>
        <w:t xml:space="preserve"> su</w:t>
      </w:r>
      <w:r w:rsidR="00EC44B6" w:rsidRPr="00EC44B6">
        <w:rPr>
          <w:rFonts w:ascii="Times New Roman" w:hAnsi="Times New Roman" w:cs="Times New Roman"/>
          <w:bCs/>
          <w:color w:val="000000"/>
        </w:rPr>
        <w:t>bmitted to department of Architecture, UET, Lahore.</w:t>
      </w:r>
    </w:p>
    <w:p w:rsidR="00EC44B6" w:rsidRPr="00EC44B6" w:rsidRDefault="00EC44B6" w:rsidP="008F41FF">
      <w:pPr>
        <w:autoSpaceDE w:val="0"/>
        <w:autoSpaceDN w:val="0"/>
        <w:adjustRightInd w:val="0"/>
        <w:spacing w:line="480" w:lineRule="auto"/>
        <w:rPr>
          <w:rFonts w:ascii="Times New Roman" w:hAnsi="Times New Roman" w:cs="Times New Roman"/>
          <w:b/>
          <w:bCs/>
          <w:color w:val="000000"/>
        </w:rPr>
      </w:pPr>
    </w:p>
    <w:p w:rsidR="00C81E6B" w:rsidRPr="00AE043D" w:rsidRDefault="00DE2B7B" w:rsidP="008F41FF">
      <w:pPr>
        <w:spacing w:line="480" w:lineRule="auto"/>
        <w:ind w:left="680" w:hanging="680"/>
        <w:jc w:val="both"/>
        <w:rPr>
          <w:rFonts w:ascii="Times New Roman" w:hAnsi="Times New Roman" w:cs="Times New Roman"/>
        </w:rPr>
      </w:pPr>
      <w:r w:rsidRPr="00AE043D">
        <w:rPr>
          <w:rFonts w:ascii="Times New Roman" w:hAnsi="Times New Roman" w:cs="Times New Roman"/>
        </w:rPr>
        <w:t>[1</w:t>
      </w:r>
      <w:r w:rsidR="00A75DD6">
        <w:rPr>
          <w:rFonts w:ascii="Times New Roman" w:hAnsi="Times New Roman" w:cs="Times New Roman"/>
        </w:rPr>
        <w:t>5</w:t>
      </w:r>
      <w:r w:rsidR="00C81E6B" w:rsidRPr="00AE043D">
        <w:rPr>
          <w:rFonts w:ascii="Times New Roman" w:hAnsi="Times New Roman" w:cs="Times New Roman"/>
        </w:rPr>
        <w:t xml:space="preserve">] Latif, R. (2009). Refurbishment of Bulleh Shah Shrine completed. </w:t>
      </w:r>
      <w:r w:rsidR="00C81E6B" w:rsidRPr="00AE043D">
        <w:rPr>
          <w:rFonts w:ascii="Times New Roman" w:hAnsi="Times New Roman" w:cs="Times New Roman"/>
          <w:i/>
          <w:iCs/>
        </w:rPr>
        <w:t>The Nation</w:t>
      </w:r>
      <w:r w:rsidR="00C81E6B" w:rsidRPr="00AE043D">
        <w:rPr>
          <w:rFonts w:ascii="Times New Roman" w:hAnsi="Times New Roman" w:cs="Times New Roman"/>
        </w:rPr>
        <w:t xml:space="preserve">. July 14, 2009. </w:t>
      </w:r>
    </w:p>
    <w:p w:rsidR="00C81E6B" w:rsidRPr="00AE043D" w:rsidRDefault="00C81E6B" w:rsidP="008F41FF">
      <w:pPr>
        <w:spacing w:line="480" w:lineRule="auto"/>
        <w:ind w:left="680" w:hanging="680"/>
        <w:rPr>
          <w:rFonts w:ascii="Times New Roman" w:hAnsi="Times New Roman" w:cs="Times New Roman"/>
          <w:color w:val="252525"/>
        </w:rPr>
      </w:pPr>
    </w:p>
    <w:p w:rsidR="00E30926" w:rsidRPr="00AE043D" w:rsidRDefault="00A75DD6" w:rsidP="008F41FF">
      <w:pPr>
        <w:spacing w:line="480" w:lineRule="auto"/>
        <w:ind w:left="680" w:hanging="680"/>
        <w:rPr>
          <w:rFonts w:ascii="Times New Roman" w:hAnsi="Times New Roman" w:cs="Times New Roman"/>
        </w:rPr>
      </w:pPr>
      <w:r>
        <w:rPr>
          <w:rFonts w:ascii="Times New Roman" w:hAnsi="Times New Roman" w:cs="Times New Roman"/>
        </w:rPr>
        <w:t>[16</w:t>
      </w:r>
      <w:r w:rsidR="00820842" w:rsidRPr="00AE043D">
        <w:rPr>
          <w:rFonts w:ascii="Times New Roman" w:hAnsi="Times New Roman" w:cs="Times New Roman"/>
        </w:rPr>
        <w:t xml:space="preserve">] </w:t>
      </w:r>
      <w:r w:rsidR="009D6AD6" w:rsidRPr="00AE043D">
        <w:rPr>
          <w:rFonts w:ascii="Times New Roman" w:hAnsi="Times New Roman" w:cs="Times New Roman"/>
        </w:rPr>
        <w:t>She</w:t>
      </w:r>
      <w:r w:rsidR="00E30926" w:rsidRPr="00AE043D">
        <w:rPr>
          <w:rFonts w:ascii="Times New Roman" w:hAnsi="Times New Roman" w:cs="Times New Roman"/>
        </w:rPr>
        <w:t>hzad, G. (2009). Reconstructing a Public Heritage Building Case Study: Western Wing of Lahore High Court Building, Lahore.</w:t>
      </w:r>
      <w:r w:rsidR="00E30926" w:rsidRPr="00AE043D">
        <w:rPr>
          <w:rFonts w:ascii="Times New Roman" w:hAnsi="Times New Roman" w:cs="Times New Roman"/>
          <w:i/>
          <w:iCs/>
        </w:rPr>
        <w:t xml:space="preserve"> Journal of Research in Architecture and Planning</w:t>
      </w:r>
      <w:r w:rsidR="00E30926" w:rsidRPr="00AE043D">
        <w:rPr>
          <w:rFonts w:ascii="Times New Roman" w:hAnsi="Times New Roman" w:cs="Times New Roman"/>
        </w:rPr>
        <w:t>, 8, 31-43.</w:t>
      </w:r>
    </w:p>
    <w:p w:rsidR="00C81E6B" w:rsidRPr="00AE043D" w:rsidRDefault="00C81E6B" w:rsidP="008F41FF">
      <w:pPr>
        <w:spacing w:line="480" w:lineRule="auto"/>
        <w:ind w:left="680" w:hanging="680"/>
        <w:rPr>
          <w:rFonts w:ascii="Times New Roman" w:hAnsi="Times New Roman" w:cs="Times New Roman"/>
        </w:rPr>
      </w:pPr>
    </w:p>
    <w:p w:rsidR="00C81E6B" w:rsidRPr="00AE043D" w:rsidRDefault="00A75DD6" w:rsidP="008F41FF">
      <w:pPr>
        <w:spacing w:line="480" w:lineRule="auto"/>
        <w:ind w:left="680" w:hanging="680"/>
        <w:rPr>
          <w:rFonts w:ascii="Times New Roman" w:hAnsi="Times New Roman" w:cs="Times New Roman"/>
          <w:color w:val="252525"/>
        </w:rPr>
      </w:pPr>
      <w:r>
        <w:rPr>
          <w:rFonts w:ascii="Times New Roman" w:hAnsi="Times New Roman" w:cs="Times New Roman"/>
        </w:rPr>
        <w:t>[17</w:t>
      </w:r>
      <w:r w:rsidR="00C81E6B" w:rsidRPr="00AE043D">
        <w:rPr>
          <w:rFonts w:ascii="Times New Roman" w:hAnsi="Times New Roman" w:cs="Times New Roman"/>
        </w:rPr>
        <w:t>] Rehman, A. (2011). Conservation of Historic Monuments in Lahore: Lessons from Successes and Failures</w:t>
      </w:r>
      <w:r w:rsidR="00C81E6B" w:rsidRPr="00AE043D">
        <w:rPr>
          <w:rFonts w:ascii="Times New Roman" w:hAnsi="Times New Roman" w:cs="Times New Roman"/>
          <w:i/>
          <w:iCs/>
        </w:rPr>
        <w:t>. Pak. Journal of Engineering &amp; Applied Science</w:t>
      </w:r>
      <w:r w:rsidR="00C81E6B" w:rsidRPr="00AE043D">
        <w:rPr>
          <w:rFonts w:ascii="Times New Roman" w:hAnsi="Times New Roman" w:cs="Times New Roman"/>
          <w:i/>
          <w:iCs/>
          <w:color w:val="252525"/>
        </w:rPr>
        <w:t>,</w:t>
      </w:r>
      <w:r w:rsidR="00C81E6B" w:rsidRPr="00AE043D">
        <w:rPr>
          <w:rFonts w:ascii="Times New Roman" w:hAnsi="Times New Roman" w:cs="Times New Roman"/>
          <w:color w:val="252525"/>
        </w:rPr>
        <w:t xml:space="preserve"> 8, 61-69. </w:t>
      </w:r>
    </w:p>
    <w:p w:rsidR="00C81E6B" w:rsidRPr="002308A9" w:rsidRDefault="00C81E6B" w:rsidP="008F41FF">
      <w:pPr>
        <w:spacing w:line="480" w:lineRule="auto"/>
        <w:ind w:left="680" w:hanging="680"/>
        <w:jc w:val="both"/>
        <w:rPr>
          <w:rFonts w:ascii="Times New Roman" w:hAnsi="Times New Roman" w:cs="Times New Roman"/>
        </w:rPr>
      </w:pPr>
      <w:r w:rsidRPr="00AE043D">
        <w:rPr>
          <w:rFonts w:ascii="Times New Roman" w:hAnsi="Times New Roman" w:cs="Times New Roman"/>
        </w:rPr>
        <w:lastRenderedPageBreak/>
        <w:t xml:space="preserve">            Retrieved from </w:t>
      </w:r>
      <w:hyperlink r:id="rId23" w:history="1">
        <w:r w:rsidRPr="002308A9">
          <w:rPr>
            <w:rStyle w:val="Hyperlink"/>
            <w:rFonts w:ascii="Times New Roman" w:hAnsi="Times New Roman" w:cs="Times New Roman"/>
          </w:rPr>
          <w:t>http://nation.com.pk/lahore/14-Jul-2009/Refurbishment-of-Bulleh-Shah-shrine-completed</w:t>
        </w:r>
      </w:hyperlink>
      <w:r w:rsidRPr="002308A9">
        <w:rPr>
          <w:rFonts w:ascii="Times New Roman" w:hAnsi="Times New Roman" w:cs="Times New Roman"/>
        </w:rPr>
        <w:t xml:space="preserve">. </w:t>
      </w:r>
    </w:p>
    <w:p w:rsidR="002840CC" w:rsidRPr="002308A9" w:rsidRDefault="00A75DD6" w:rsidP="008F41FF">
      <w:pPr>
        <w:spacing w:line="480" w:lineRule="auto"/>
        <w:ind w:left="680" w:hanging="680"/>
        <w:jc w:val="both"/>
        <w:rPr>
          <w:noProof/>
        </w:rPr>
      </w:pPr>
      <w:r>
        <w:rPr>
          <w:rFonts w:ascii="Times New Roman" w:hAnsi="Times New Roman" w:cs="Times New Roman"/>
        </w:rPr>
        <w:t>[18</w:t>
      </w:r>
      <w:r w:rsidR="002840CC" w:rsidRPr="002308A9">
        <w:rPr>
          <w:rFonts w:ascii="Times New Roman" w:hAnsi="Times New Roman" w:cs="Times New Roman"/>
        </w:rPr>
        <w:t>]</w:t>
      </w:r>
      <w:r w:rsidR="00962CF1" w:rsidRPr="002308A9">
        <w:rPr>
          <w:rFonts w:ascii="Times New Roman" w:hAnsi="Times New Roman" w:cs="Times New Roman"/>
        </w:rPr>
        <w:fldChar w:fldCharType="begin"/>
      </w:r>
      <w:r w:rsidR="002840CC" w:rsidRPr="002308A9">
        <w:rPr>
          <w:rFonts w:ascii="Times New Roman" w:hAnsi="Times New Roman" w:cs="Times New Roman"/>
        </w:rPr>
        <w:instrText xml:space="preserve"> BIBLIOGRAPHY  \l 1033 </w:instrText>
      </w:r>
      <w:r w:rsidR="00962CF1" w:rsidRPr="002308A9">
        <w:rPr>
          <w:rFonts w:ascii="Times New Roman" w:hAnsi="Times New Roman" w:cs="Times New Roman"/>
        </w:rPr>
        <w:fldChar w:fldCharType="separate"/>
      </w:r>
      <w:r w:rsidR="002840CC" w:rsidRPr="002308A9">
        <w:rPr>
          <w:noProof/>
        </w:rPr>
        <w:t xml:space="preserve">farhat rasul, u. f. (2016). </w:t>
      </w:r>
      <w:r w:rsidR="002840CC" w:rsidRPr="002308A9">
        <w:rPr>
          <w:i/>
          <w:iCs/>
          <w:noProof/>
        </w:rPr>
        <w:t>Religion Tourism and Entrepreneurial Development.</w:t>
      </w:r>
      <w:r w:rsidR="002840CC" w:rsidRPr="002308A9">
        <w:rPr>
          <w:noProof/>
        </w:rPr>
        <w:t xml:space="preserve"> lahore: siuth asian studies. Retrieved from http://pu.edu.pk/images/journal/csas/PDF/18%20Farhat%20Rasul_v31_no1_jan-jun2016.pdf</w:t>
      </w:r>
    </w:p>
    <w:p w:rsidR="002840CC" w:rsidRPr="00AE043D" w:rsidRDefault="00962CF1" w:rsidP="008F41FF">
      <w:pPr>
        <w:spacing w:line="480" w:lineRule="auto"/>
        <w:ind w:left="680" w:hanging="680"/>
        <w:jc w:val="both"/>
        <w:rPr>
          <w:rFonts w:ascii="Times New Roman" w:hAnsi="Times New Roman" w:cs="Times New Roman"/>
        </w:rPr>
      </w:pPr>
      <w:r w:rsidRPr="002308A9">
        <w:rPr>
          <w:rFonts w:ascii="Times New Roman" w:hAnsi="Times New Roman" w:cs="Times New Roman"/>
        </w:rPr>
        <w:fldChar w:fldCharType="end"/>
      </w:r>
    </w:p>
    <w:p w:rsidR="00C81E6B" w:rsidRPr="00AE043D" w:rsidRDefault="00C81E6B" w:rsidP="008F41FF">
      <w:pPr>
        <w:spacing w:line="480" w:lineRule="auto"/>
        <w:ind w:left="680" w:hanging="680"/>
        <w:rPr>
          <w:rFonts w:ascii="Times New Roman" w:hAnsi="Times New Roman" w:cs="Times New Roman"/>
        </w:rPr>
      </w:pPr>
    </w:p>
    <w:p w:rsidR="006E27C3" w:rsidRPr="00AE043D" w:rsidRDefault="006E27C3" w:rsidP="008F41FF">
      <w:pPr>
        <w:spacing w:line="480" w:lineRule="auto"/>
        <w:jc w:val="both"/>
        <w:rPr>
          <w:rFonts w:ascii="Times New Roman" w:hAnsi="Times New Roman" w:cs="Times New Roman"/>
        </w:rPr>
      </w:pPr>
    </w:p>
    <w:p w:rsidR="007C021F" w:rsidRPr="00AE043D" w:rsidRDefault="007C021F" w:rsidP="008F41FF">
      <w:pPr>
        <w:spacing w:line="480" w:lineRule="auto"/>
        <w:jc w:val="both"/>
        <w:rPr>
          <w:rFonts w:ascii="Times New Roman" w:hAnsi="Times New Roman" w:cs="Times New Roman"/>
          <w:sz w:val="16"/>
        </w:rPr>
      </w:pPr>
    </w:p>
    <w:sectPr w:rsidR="007C021F" w:rsidRPr="00AE043D" w:rsidSect="002744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6ED" w:rsidRDefault="002656ED" w:rsidP="004F7FAD">
      <w:r>
        <w:separator/>
      </w:r>
    </w:p>
  </w:endnote>
  <w:endnote w:type="continuationSeparator" w:id="1">
    <w:p w:rsidR="002656ED" w:rsidRDefault="002656ED" w:rsidP="004F7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6ED" w:rsidRDefault="002656ED" w:rsidP="004F7FAD">
      <w:r>
        <w:separator/>
      </w:r>
    </w:p>
  </w:footnote>
  <w:footnote w:type="continuationSeparator" w:id="1">
    <w:p w:rsidR="002656ED" w:rsidRDefault="002656ED" w:rsidP="004F7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51D3"/>
    <w:multiLevelType w:val="hybridMultilevel"/>
    <w:tmpl w:val="9A2CFC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773B3"/>
    <w:multiLevelType w:val="hybridMultilevel"/>
    <w:tmpl w:val="D2AC9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70B05"/>
    <w:multiLevelType w:val="hybridMultilevel"/>
    <w:tmpl w:val="54A84766"/>
    <w:lvl w:ilvl="0" w:tplc="04090013">
      <w:start w:val="1"/>
      <w:numFmt w:val="upperRoman"/>
      <w:lvlText w:val="%1."/>
      <w:lvlJc w:val="righ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7F71CF5"/>
    <w:multiLevelType w:val="hybridMultilevel"/>
    <w:tmpl w:val="7504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C5225"/>
    <w:multiLevelType w:val="hybridMultilevel"/>
    <w:tmpl w:val="429A7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24CA"/>
    <w:rsid w:val="000043F2"/>
    <w:rsid w:val="00010CEA"/>
    <w:rsid w:val="0001603E"/>
    <w:rsid w:val="000168E4"/>
    <w:rsid w:val="00017655"/>
    <w:rsid w:val="00027E65"/>
    <w:rsid w:val="00032B34"/>
    <w:rsid w:val="000423EA"/>
    <w:rsid w:val="00043EF1"/>
    <w:rsid w:val="000512B0"/>
    <w:rsid w:val="00051B98"/>
    <w:rsid w:val="0005789E"/>
    <w:rsid w:val="000654F6"/>
    <w:rsid w:val="00072207"/>
    <w:rsid w:val="00076581"/>
    <w:rsid w:val="00080F8F"/>
    <w:rsid w:val="000909C6"/>
    <w:rsid w:val="00095929"/>
    <w:rsid w:val="00097BBA"/>
    <w:rsid w:val="000A1E76"/>
    <w:rsid w:val="000A4DC3"/>
    <w:rsid w:val="000B36FF"/>
    <w:rsid w:val="000B5A0A"/>
    <w:rsid w:val="000C4576"/>
    <w:rsid w:val="000C53AB"/>
    <w:rsid w:val="000C72FA"/>
    <w:rsid w:val="000D128E"/>
    <w:rsid w:val="000D3A3D"/>
    <w:rsid w:val="000D5C6B"/>
    <w:rsid w:val="000E2913"/>
    <w:rsid w:val="000E3A91"/>
    <w:rsid w:val="000E77E7"/>
    <w:rsid w:val="00100E15"/>
    <w:rsid w:val="0010722A"/>
    <w:rsid w:val="00116060"/>
    <w:rsid w:val="00125195"/>
    <w:rsid w:val="00131B3E"/>
    <w:rsid w:val="00133EFF"/>
    <w:rsid w:val="001441D8"/>
    <w:rsid w:val="00144277"/>
    <w:rsid w:val="00153010"/>
    <w:rsid w:val="00162215"/>
    <w:rsid w:val="00176937"/>
    <w:rsid w:val="00184AC4"/>
    <w:rsid w:val="00185C8C"/>
    <w:rsid w:val="00187F37"/>
    <w:rsid w:val="00194417"/>
    <w:rsid w:val="00197101"/>
    <w:rsid w:val="001A10EF"/>
    <w:rsid w:val="001A385C"/>
    <w:rsid w:val="001A4B79"/>
    <w:rsid w:val="001C162D"/>
    <w:rsid w:val="001D04AA"/>
    <w:rsid w:val="001D4F32"/>
    <w:rsid w:val="001E0AC2"/>
    <w:rsid w:val="001E6EF6"/>
    <w:rsid w:val="001E72B8"/>
    <w:rsid w:val="001E7A1E"/>
    <w:rsid w:val="001F099B"/>
    <w:rsid w:val="001F6FFC"/>
    <w:rsid w:val="00200374"/>
    <w:rsid w:val="00202BD1"/>
    <w:rsid w:val="002033BF"/>
    <w:rsid w:val="0021212C"/>
    <w:rsid w:val="00216FD2"/>
    <w:rsid w:val="002178F7"/>
    <w:rsid w:val="00226F39"/>
    <w:rsid w:val="002308A9"/>
    <w:rsid w:val="00231954"/>
    <w:rsid w:val="002348EE"/>
    <w:rsid w:val="00236A58"/>
    <w:rsid w:val="00252F61"/>
    <w:rsid w:val="00254F77"/>
    <w:rsid w:val="002618E9"/>
    <w:rsid w:val="002656ED"/>
    <w:rsid w:val="00267A5F"/>
    <w:rsid w:val="00272B2A"/>
    <w:rsid w:val="00274406"/>
    <w:rsid w:val="002806A1"/>
    <w:rsid w:val="00282A8A"/>
    <w:rsid w:val="002840CC"/>
    <w:rsid w:val="00290DB1"/>
    <w:rsid w:val="00295E6E"/>
    <w:rsid w:val="002979B2"/>
    <w:rsid w:val="002A4F04"/>
    <w:rsid w:val="002A56D7"/>
    <w:rsid w:val="002C297C"/>
    <w:rsid w:val="002E3E87"/>
    <w:rsid w:val="002F1C87"/>
    <w:rsid w:val="002F557D"/>
    <w:rsid w:val="00304B42"/>
    <w:rsid w:val="0030536D"/>
    <w:rsid w:val="00305ADA"/>
    <w:rsid w:val="00307000"/>
    <w:rsid w:val="00313D10"/>
    <w:rsid w:val="00316E0C"/>
    <w:rsid w:val="003324CA"/>
    <w:rsid w:val="003371A0"/>
    <w:rsid w:val="00352265"/>
    <w:rsid w:val="00353DA1"/>
    <w:rsid w:val="00363158"/>
    <w:rsid w:val="00365FDD"/>
    <w:rsid w:val="00367B6E"/>
    <w:rsid w:val="0038289A"/>
    <w:rsid w:val="00384CCF"/>
    <w:rsid w:val="003867E7"/>
    <w:rsid w:val="00391523"/>
    <w:rsid w:val="0039279E"/>
    <w:rsid w:val="003A1BE9"/>
    <w:rsid w:val="003A54AF"/>
    <w:rsid w:val="003A6C17"/>
    <w:rsid w:val="003B0249"/>
    <w:rsid w:val="003B02BE"/>
    <w:rsid w:val="003B4901"/>
    <w:rsid w:val="003B5B81"/>
    <w:rsid w:val="003C259C"/>
    <w:rsid w:val="003C7F8D"/>
    <w:rsid w:val="003E3A3F"/>
    <w:rsid w:val="003E4800"/>
    <w:rsid w:val="003E578F"/>
    <w:rsid w:val="00402F99"/>
    <w:rsid w:val="0040470C"/>
    <w:rsid w:val="0040511E"/>
    <w:rsid w:val="00410012"/>
    <w:rsid w:val="00414B7F"/>
    <w:rsid w:val="00433391"/>
    <w:rsid w:val="004406B5"/>
    <w:rsid w:val="0044658F"/>
    <w:rsid w:val="00450821"/>
    <w:rsid w:val="00452F85"/>
    <w:rsid w:val="00463A89"/>
    <w:rsid w:val="00471E88"/>
    <w:rsid w:val="004752F4"/>
    <w:rsid w:val="00482C18"/>
    <w:rsid w:val="00484016"/>
    <w:rsid w:val="00485DB1"/>
    <w:rsid w:val="0049156B"/>
    <w:rsid w:val="004A648B"/>
    <w:rsid w:val="004B25B1"/>
    <w:rsid w:val="004B36F0"/>
    <w:rsid w:val="004B4D76"/>
    <w:rsid w:val="004E05FB"/>
    <w:rsid w:val="004F57B0"/>
    <w:rsid w:val="004F671B"/>
    <w:rsid w:val="004F7FAD"/>
    <w:rsid w:val="00506E52"/>
    <w:rsid w:val="00511409"/>
    <w:rsid w:val="00520B43"/>
    <w:rsid w:val="0052159F"/>
    <w:rsid w:val="005230BE"/>
    <w:rsid w:val="00572830"/>
    <w:rsid w:val="00574D63"/>
    <w:rsid w:val="00587AF6"/>
    <w:rsid w:val="005938C2"/>
    <w:rsid w:val="0059513E"/>
    <w:rsid w:val="005965F1"/>
    <w:rsid w:val="005C44A0"/>
    <w:rsid w:val="005D2957"/>
    <w:rsid w:val="005D3347"/>
    <w:rsid w:val="005E3312"/>
    <w:rsid w:val="006035DE"/>
    <w:rsid w:val="00620F9F"/>
    <w:rsid w:val="00623F3B"/>
    <w:rsid w:val="0063113D"/>
    <w:rsid w:val="00636E6B"/>
    <w:rsid w:val="00637159"/>
    <w:rsid w:val="00656F25"/>
    <w:rsid w:val="006610E8"/>
    <w:rsid w:val="0066535F"/>
    <w:rsid w:val="00677232"/>
    <w:rsid w:val="00680847"/>
    <w:rsid w:val="006850BC"/>
    <w:rsid w:val="006853AA"/>
    <w:rsid w:val="00686886"/>
    <w:rsid w:val="00692CDF"/>
    <w:rsid w:val="006931E4"/>
    <w:rsid w:val="00693E67"/>
    <w:rsid w:val="006947DF"/>
    <w:rsid w:val="006971A3"/>
    <w:rsid w:val="006A1564"/>
    <w:rsid w:val="006A3F95"/>
    <w:rsid w:val="006A7391"/>
    <w:rsid w:val="006B6B2B"/>
    <w:rsid w:val="006C0A5E"/>
    <w:rsid w:val="006C2E20"/>
    <w:rsid w:val="006D76E4"/>
    <w:rsid w:val="006E27C3"/>
    <w:rsid w:val="006F36F9"/>
    <w:rsid w:val="006F391C"/>
    <w:rsid w:val="006F6B7A"/>
    <w:rsid w:val="006F7837"/>
    <w:rsid w:val="007106D7"/>
    <w:rsid w:val="00715998"/>
    <w:rsid w:val="0072288A"/>
    <w:rsid w:val="00723975"/>
    <w:rsid w:val="00726506"/>
    <w:rsid w:val="007327C6"/>
    <w:rsid w:val="00740CFD"/>
    <w:rsid w:val="007415BD"/>
    <w:rsid w:val="00743875"/>
    <w:rsid w:val="00743B39"/>
    <w:rsid w:val="00745EDE"/>
    <w:rsid w:val="00746447"/>
    <w:rsid w:val="007563A4"/>
    <w:rsid w:val="007674E5"/>
    <w:rsid w:val="0077079F"/>
    <w:rsid w:val="00777E8F"/>
    <w:rsid w:val="0078049A"/>
    <w:rsid w:val="007924C5"/>
    <w:rsid w:val="00796504"/>
    <w:rsid w:val="007A1BEC"/>
    <w:rsid w:val="007B0043"/>
    <w:rsid w:val="007B6EB3"/>
    <w:rsid w:val="007B7A1B"/>
    <w:rsid w:val="007C021F"/>
    <w:rsid w:val="007C31E3"/>
    <w:rsid w:val="007C3F04"/>
    <w:rsid w:val="007D4964"/>
    <w:rsid w:val="007D5DDD"/>
    <w:rsid w:val="007E09E9"/>
    <w:rsid w:val="007F1153"/>
    <w:rsid w:val="007F33D6"/>
    <w:rsid w:val="007F4F66"/>
    <w:rsid w:val="00807334"/>
    <w:rsid w:val="00811760"/>
    <w:rsid w:val="00815F21"/>
    <w:rsid w:val="00820842"/>
    <w:rsid w:val="00822265"/>
    <w:rsid w:val="00825C1F"/>
    <w:rsid w:val="008316AB"/>
    <w:rsid w:val="00841B54"/>
    <w:rsid w:val="008526CA"/>
    <w:rsid w:val="00860FFE"/>
    <w:rsid w:val="00862155"/>
    <w:rsid w:val="008650E9"/>
    <w:rsid w:val="0087554A"/>
    <w:rsid w:val="00880BC4"/>
    <w:rsid w:val="00892A30"/>
    <w:rsid w:val="00893A7F"/>
    <w:rsid w:val="008A04EA"/>
    <w:rsid w:val="008A43F9"/>
    <w:rsid w:val="008A5529"/>
    <w:rsid w:val="008A76B0"/>
    <w:rsid w:val="008B08C1"/>
    <w:rsid w:val="008B1BB3"/>
    <w:rsid w:val="008B39D8"/>
    <w:rsid w:val="008B42B3"/>
    <w:rsid w:val="008C4374"/>
    <w:rsid w:val="008E48AC"/>
    <w:rsid w:val="008F41FF"/>
    <w:rsid w:val="00902D99"/>
    <w:rsid w:val="00903A44"/>
    <w:rsid w:val="00905CB2"/>
    <w:rsid w:val="0091416F"/>
    <w:rsid w:val="00923BAD"/>
    <w:rsid w:val="00923F87"/>
    <w:rsid w:val="00926EAF"/>
    <w:rsid w:val="00932171"/>
    <w:rsid w:val="00932448"/>
    <w:rsid w:val="00933AE4"/>
    <w:rsid w:val="00933F68"/>
    <w:rsid w:val="0093539C"/>
    <w:rsid w:val="00940178"/>
    <w:rsid w:val="009437C1"/>
    <w:rsid w:val="00946894"/>
    <w:rsid w:val="009535BE"/>
    <w:rsid w:val="00962CF1"/>
    <w:rsid w:val="009873D9"/>
    <w:rsid w:val="00990353"/>
    <w:rsid w:val="009905F1"/>
    <w:rsid w:val="009B58C7"/>
    <w:rsid w:val="009B5C11"/>
    <w:rsid w:val="009C1DB5"/>
    <w:rsid w:val="009C50ED"/>
    <w:rsid w:val="009D4DFC"/>
    <w:rsid w:val="009D6AD6"/>
    <w:rsid w:val="009F05B0"/>
    <w:rsid w:val="009F2DA7"/>
    <w:rsid w:val="00A0535C"/>
    <w:rsid w:val="00A1115D"/>
    <w:rsid w:val="00A1615E"/>
    <w:rsid w:val="00A21446"/>
    <w:rsid w:val="00A22D8E"/>
    <w:rsid w:val="00A23406"/>
    <w:rsid w:val="00A32003"/>
    <w:rsid w:val="00A3217B"/>
    <w:rsid w:val="00A34198"/>
    <w:rsid w:val="00A34C80"/>
    <w:rsid w:val="00A34CB9"/>
    <w:rsid w:val="00A469AF"/>
    <w:rsid w:val="00A47E46"/>
    <w:rsid w:val="00A533C5"/>
    <w:rsid w:val="00A54DCA"/>
    <w:rsid w:val="00A60CB2"/>
    <w:rsid w:val="00A64CA2"/>
    <w:rsid w:val="00A72791"/>
    <w:rsid w:val="00A75DD6"/>
    <w:rsid w:val="00A76BF9"/>
    <w:rsid w:val="00A824FF"/>
    <w:rsid w:val="00A86EBA"/>
    <w:rsid w:val="00A91E8A"/>
    <w:rsid w:val="00AA754B"/>
    <w:rsid w:val="00AB44DE"/>
    <w:rsid w:val="00AC1153"/>
    <w:rsid w:val="00AC42BD"/>
    <w:rsid w:val="00AD0370"/>
    <w:rsid w:val="00AD250C"/>
    <w:rsid w:val="00AE043D"/>
    <w:rsid w:val="00AE6082"/>
    <w:rsid w:val="00AE7DA1"/>
    <w:rsid w:val="00AF21F0"/>
    <w:rsid w:val="00AF4945"/>
    <w:rsid w:val="00B000C2"/>
    <w:rsid w:val="00B02C28"/>
    <w:rsid w:val="00B04649"/>
    <w:rsid w:val="00B04EF9"/>
    <w:rsid w:val="00B105F7"/>
    <w:rsid w:val="00B12B69"/>
    <w:rsid w:val="00B34466"/>
    <w:rsid w:val="00B36951"/>
    <w:rsid w:val="00B369D1"/>
    <w:rsid w:val="00B5184B"/>
    <w:rsid w:val="00B53338"/>
    <w:rsid w:val="00B62A8E"/>
    <w:rsid w:val="00B677F7"/>
    <w:rsid w:val="00B700BE"/>
    <w:rsid w:val="00B71727"/>
    <w:rsid w:val="00B73590"/>
    <w:rsid w:val="00B7690C"/>
    <w:rsid w:val="00B809CD"/>
    <w:rsid w:val="00B904A3"/>
    <w:rsid w:val="00B92F32"/>
    <w:rsid w:val="00BA1587"/>
    <w:rsid w:val="00BA24FD"/>
    <w:rsid w:val="00BB0067"/>
    <w:rsid w:val="00BB4291"/>
    <w:rsid w:val="00BB4E30"/>
    <w:rsid w:val="00BC0DA3"/>
    <w:rsid w:val="00BD0939"/>
    <w:rsid w:val="00BD6402"/>
    <w:rsid w:val="00BD65A6"/>
    <w:rsid w:val="00BE4E79"/>
    <w:rsid w:val="00BF0602"/>
    <w:rsid w:val="00BF075A"/>
    <w:rsid w:val="00C0691D"/>
    <w:rsid w:val="00C1055A"/>
    <w:rsid w:val="00C122AD"/>
    <w:rsid w:val="00C25D2C"/>
    <w:rsid w:val="00C263BE"/>
    <w:rsid w:val="00C3336C"/>
    <w:rsid w:val="00C33E1A"/>
    <w:rsid w:val="00C370D6"/>
    <w:rsid w:val="00C43A47"/>
    <w:rsid w:val="00C47706"/>
    <w:rsid w:val="00C47B13"/>
    <w:rsid w:val="00C53B0B"/>
    <w:rsid w:val="00C73EF2"/>
    <w:rsid w:val="00C7608C"/>
    <w:rsid w:val="00C80036"/>
    <w:rsid w:val="00C81E6B"/>
    <w:rsid w:val="00C8460E"/>
    <w:rsid w:val="00CA4556"/>
    <w:rsid w:val="00CA6467"/>
    <w:rsid w:val="00CA73D9"/>
    <w:rsid w:val="00CB5060"/>
    <w:rsid w:val="00CC60A3"/>
    <w:rsid w:val="00CD1277"/>
    <w:rsid w:val="00CD1545"/>
    <w:rsid w:val="00CD21D9"/>
    <w:rsid w:val="00CE21CB"/>
    <w:rsid w:val="00D02103"/>
    <w:rsid w:val="00D03DCB"/>
    <w:rsid w:val="00D103B3"/>
    <w:rsid w:val="00D11365"/>
    <w:rsid w:val="00D21B6E"/>
    <w:rsid w:val="00D320B6"/>
    <w:rsid w:val="00D32317"/>
    <w:rsid w:val="00D451EF"/>
    <w:rsid w:val="00D55A2F"/>
    <w:rsid w:val="00D57C1E"/>
    <w:rsid w:val="00D62986"/>
    <w:rsid w:val="00D65788"/>
    <w:rsid w:val="00D65E15"/>
    <w:rsid w:val="00D8331E"/>
    <w:rsid w:val="00DA130E"/>
    <w:rsid w:val="00DA7BAB"/>
    <w:rsid w:val="00DB2392"/>
    <w:rsid w:val="00DC3421"/>
    <w:rsid w:val="00DC4D4F"/>
    <w:rsid w:val="00DC696E"/>
    <w:rsid w:val="00DE2B7B"/>
    <w:rsid w:val="00DE7D53"/>
    <w:rsid w:val="00DF084B"/>
    <w:rsid w:val="00DF21FD"/>
    <w:rsid w:val="00E01292"/>
    <w:rsid w:val="00E109CE"/>
    <w:rsid w:val="00E16FBD"/>
    <w:rsid w:val="00E22C5D"/>
    <w:rsid w:val="00E30926"/>
    <w:rsid w:val="00E335B4"/>
    <w:rsid w:val="00E36194"/>
    <w:rsid w:val="00E40FDC"/>
    <w:rsid w:val="00E41F36"/>
    <w:rsid w:val="00E502E9"/>
    <w:rsid w:val="00E51BA1"/>
    <w:rsid w:val="00E615EE"/>
    <w:rsid w:val="00E80176"/>
    <w:rsid w:val="00E84447"/>
    <w:rsid w:val="00E85140"/>
    <w:rsid w:val="00E876E3"/>
    <w:rsid w:val="00E93BC9"/>
    <w:rsid w:val="00EA20A5"/>
    <w:rsid w:val="00EB14D4"/>
    <w:rsid w:val="00EB41AB"/>
    <w:rsid w:val="00EC0C6F"/>
    <w:rsid w:val="00EC1B49"/>
    <w:rsid w:val="00EC44B6"/>
    <w:rsid w:val="00EC48ED"/>
    <w:rsid w:val="00EC71BC"/>
    <w:rsid w:val="00ED513C"/>
    <w:rsid w:val="00ED7864"/>
    <w:rsid w:val="00EE5118"/>
    <w:rsid w:val="00EF7717"/>
    <w:rsid w:val="00F03F62"/>
    <w:rsid w:val="00F230BA"/>
    <w:rsid w:val="00F3435E"/>
    <w:rsid w:val="00F3555D"/>
    <w:rsid w:val="00F35B13"/>
    <w:rsid w:val="00F36149"/>
    <w:rsid w:val="00F45B26"/>
    <w:rsid w:val="00F4603E"/>
    <w:rsid w:val="00F62687"/>
    <w:rsid w:val="00F6702C"/>
    <w:rsid w:val="00F859F3"/>
    <w:rsid w:val="00F863FF"/>
    <w:rsid w:val="00F86B34"/>
    <w:rsid w:val="00F877D8"/>
    <w:rsid w:val="00F900D8"/>
    <w:rsid w:val="00F905E9"/>
    <w:rsid w:val="00FA019D"/>
    <w:rsid w:val="00FA0879"/>
    <w:rsid w:val="00FA3B01"/>
    <w:rsid w:val="00FA6ADC"/>
    <w:rsid w:val="00FA6AF7"/>
    <w:rsid w:val="00FB0751"/>
    <w:rsid w:val="00FB1DB1"/>
    <w:rsid w:val="00FB7E0C"/>
    <w:rsid w:val="00FE38FA"/>
    <w:rsid w:val="00FE575B"/>
    <w:rsid w:val="00FF1709"/>
    <w:rsid w:val="00FF47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7FAD"/>
  </w:style>
  <w:style w:type="character" w:customStyle="1" w:styleId="FootnoteTextChar">
    <w:name w:val="Footnote Text Char"/>
    <w:basedOn w:val="DefaultParagraphFont"/>
    <w:link w:val="FootnoteText"/>
    <w:uiPriority w:val="99"/>
    <w:rsid w:val="004F7FAD"/>
  </w:style>
  <w:style w:type="character" w:styleId="FootnoteReference">
    <w:name w:val="footnote reference"/>
    <w:basedOn w:val="DefaultParagraphFont"/>
    <w:uiPriority w:val="99"/>
    <w:unhideWhenUsed/>
    <w:rsid w:val="004F7FAD"/>
    <w:rPr>
      <w:vertAlign w:val="superscript"/>
    </w:rPr>
  </w:style>
  <w:style w:type="paragraph" w:styleId="Header">
    <w:name w:val="header"/>
    <w:basedOn w:val="Normal"/>
    <w:link w:val="HeaderChar"/>
    <w:uiPriority w:val="99"/>
    <w:unhideWhenUsed/>
    <w:rsid w:val="00EF7717"/>
    <w:pPr>
      <w:tabs>
        <w:tab w:val="center" w:pos="4680"/>
        <w:tab w:val="right" w:pos="9360"/>
      </w:tabs>
    </w:pPr>
  </w:style>
  <w:style w:type="character" w:customStyle="1" w:styleId="HeaderChar">
    <w:name w:val="Header Char"/>
    <w:basedOn w:val="DefaultParagraphFont"/>
    <w:link w:val="Header"/>
    <w:uiPriority w:val="99"/>
    <w:rsid w:val="00EF7717"/>
  </w:style>
  <w:style w:type="paragraph" w:styleId="Footer">
    <w:name w:val="footer"/>
    <w:basedOn w:val="Normal"/>
    <w:link w:val="FooterChar"/>
    <w:uiPriority w:val="99"/>
    <w:unhideWhenUsed/>
    <w:rsid w:val="00EF7717"/>
    <w:pPr>
      <w:tabs>
        <w:tab w:val="center" w:pos="4680"/>
        <w:tab w:val="right" w:pos="9360"/>
      </w:tabs>
    </w:pPr>
  </w:style>
  <w:style w:type="character" w:customStyle="1" w:styleId="FooterChar">
    <w:name w:val="Footer Char"/>
    <w:basedOn w:val="DefaultParagraphFont"/>
    <w:link w:val="Footer"/>
    <w:uiPriority w:val="99"/>
    <w:rsid w:val="00EF7717"/>
  </w:style>
  <w:style w:type="paragraph" w:styleId="ListParagraph">
    <w:name w:val="List Paragraph"/>
    <w:basedOn w:val="Normal"/>
    <w:uiPriority w:val="34"/>
    <w:qFormat/>
    <w:rsid w:val="000D128E"/>
    <w:pPr>
      <w:ind w:left="720"/>
      <w:contextualSpacing/>
    </w:pPr>
  </w:style>
  <w:style w:type="character" w:styleId="Hyperlink">
    <w:name w:val="Hyperlink"/>
    <w:basedOn w:val="DefaultParagraphFont"/>
    <w:uiPriority w:val="99"/>
    <w:unhideWhenUsed/>
    <w:rsid w:val="006E27C3"/>
    <w:rPr>
      <w:color w:val="0563C1" w:themeColor="hyperlink"/>
      <w:u w:val="single"/>
    </w:rPr>
  </w:style>
  <w:style w:type="character" w:styleId="FollowedHyperlink">
    <w:name w:val="FollowedHyperlink"/>
    <w:basedOn w:val="DefaultParagraphFont"/>
    <w:uiPriority w:val="99"/>
    <w:semiHidden/>
    <w:unhideWhenUsed/>
    <w:rsid w:val="00202BD1"/>
    <w:rPr>
      <w:color w:val="954F72" w:themeColor="followedHyperlink"/>
      <w:u w:val="single"/>
    </w:rPr>
  </w:style>
  <w:style w:type="paragraph" w:styleId="Caption">
    <w:name w:val="caption"/>
    <w:basedOn w:val="Normal"/>
    <w:next w:val="Normal"/>
    <w:uiPriority w:val="35"/>
    <w:unhideWhenUsed/>
    <w:qFormat/>
    <w:rsid w:val="006F36F9"/>
    <w:pPr>
      <w:spacing w:after="200"/>
    </w:pPr>
    <w:rPr>
      <w:i/>
      <w:iCs/>
      <w:color w:val="44546A" w:themeColor="text2"/>
      <w:sz w:val="18"/>
      <w:szCs w:val="18"/>
    </w:rPr>
  </w:style>
  <w:style w:type="paragraph" w:styleId="Bibliography">
    <w:name w:val="Bibliography"/>
    <w:basedOn w:val="Normal"/>
    <w:next w:val="Normal"/>
    <w:uiPriority w:val="37"/>
    <w:unhideWhenUsed/>
    <w:rsid w:val="002840CC"/>
  </w:style>
  <w:style w:type="character" w:styleId="CommentReference">
    <w:name w:val="annotation reference"/>
    <w:basedOn w:val="DefaultParagraphFont"/>
    <w:uiPriority w:val="99"/>
    <w:semiHidden/>
    <w:unhideWhenUsed/>
    <w:rsid w:val="00032B34"/>
    <w:rPr>
      <w:sz w:val="16"/>
      <w:szCs w:val="16"/>
    </w:rPr>
  </w:style>
  <w:style w:type="paragraph" w:styleId="CommentText">
    <w:name w:val="annotation text"/>
    <w:basedOn w:val="Normal"/>
    <w:link w:val="CommentTextChar"/>
    <w:uiPriority w:val="99"/>
    <w:semiHidden/>
    <w:unhideWhenUsed/>
    <w:rsid w:val="00032B34"/>
    <w:rPr>
      <w:sz w:val="20"/>
      <w:szCs w:val="20"/>
    </w:rPr>
  </w:style>
  <w:style w:type="character" w:customStyle="1" w:styleId="CommentTextChar">
    <w:name w:val="Comment Text Char"/>
    <w:basedOn w:val="DefaultParagraphFont"/>
    <w:link w:val="CommentText"/>
    <w:uiPriority w:val="99"/>
    <w:semiHidden/>
    <w:rsid w:val="00032B34"/>
    <w:rPr>
      <w:sz w:val="20"/>
      <w:szCs w:val="20"/>
    </w:rPr>
  </w:style>
  <w:style w:type="paragraph" w:styleId="CommentSubject">
    <w:name w:val="annotation subject"/>
    <w:basedOn w:val="CommentText"/>
    <w:next w:val="CommentText"/>
    <w:link w:val="CommentSubjectChar"/>
    <w:uiPriority w:val="99"/>
    <w:semiHidden/>
    <w:unhideWhenUsed/>
    <w:rsid w:val="00032B34"/>
    <w:rPr>
      <w:b/>
      <w:bCs/>
    </w:rPr>
  </w:style>
  <w:style w:type="character" w:customStyle="1" w:styleId="CommentSubjectChar">
    <w:name w:val="Comment Subject Char"/>
    <w:basedOn w:val="CommentTextChar"/>
    <w:link w:val="CommentSubject"/>
    <w:uiPriority w:val="99"/>
    <w:semiHidden/>
    <w:rsid w:val="00032B34"/>
    <w:rPr>
      <w:b/>
      <w:bCs/>
      <w:sz w:val="20"/>
      <w:szCs w:val="20"/>
    </w:rPr>
  </w:style>
  <w:style w:type="paragraph" w:styleId="BalloonText">
    <w:name w:val="Balloon Text"/>
    <w:basedOn w:val="Normal"/>
    <w:link w:val="BalloonTextChar"/>
    <w:uiPriority w:val="99"/>
    <w:semiHidden/>
    <w:unhideWhenUsed/>
    <w:rsid w:val="00032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34"/>
    <w:rPr>
      <w:rFonts w:ascii="Segoe UI" w:hAnsi="Segoe UI" w:cs="Segoe UI"/>
      <w:sz w:val="18"/>
      <w:szCs w:val="18"/>
    </w:rPr>
  </w:style>
  <w:style w:type="table" w:styleId="TableGrid">
    <w:name w:val="Table Grid"/>
    <w:basedOn w:val="TableNormal"/>
    <w:uiPriority w:val="39"/>
    <w:rsid w:val="00F35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7717399">
      <w:bodyDiv w:val="1"/>
      <w:marLeft w:val="0"/>
      <w:marRight w:val="0"/>
      <w:marTop w:val="0"/>
      <w:marBottom w:val="0"/>
      <w:divBdr>
        <w:top w:val="none" w:sz="0" w:space="0" w:color="auto"/>
        <w:left w:val="none" w:sz="0" w:space="0" w:color="auto"/>
        <w:bottom w:val="none" w:sz="0" w:space="0" w:color="auto"/>
        <w:right w:val="none" w:sz="0" w:space="0" w:color="auto"/>
      </w:divBdr>
    </w:div>
    <w:div w:id="390352636">
      <w:bodyDiv w:val="1"/>
      <w:marLeft w:val="0"/>
      <w:marRight w:val="0"/>
      <w:marTop w:val="0"/>
      <w:marBottom w:val="0"/>
      <w:divBdr>
        <w:top w:val="none" w:sz="0" w:space="0" w:color="auto"/>
        <w:left w:val="none" w:sz="0" w:space="0" w:color="auto"/>
        <w:bottom w:val="none" w:sz="0" w:space="0" w:color="auto"/>
        <w:right w:val="none" w:sz="0" w:space="0" w:color="auto"/>
      </w:divBdr>
    </w:div>
    <w:div w:id="539628060">
      <w:bodyDiv w:val="1"/>
      <w:marLeft w:val="0"/>
      <w:marRight w:val="0"/>
      <w:marTop w:val="0"/>
      <w:marBottom w:val="0"/>
      <w:divBdr>
        <w:top w:val="none" w:sz="0" w:space="0" w:color="auto"/>
        <w:left w:val="none" w:sz="0" w:space="0" w:color="auto"/>
        <w:bottom w:val="none" w:sz="0" w:space="0" w:color="auto"/>
        <w:right w:val="none" w:sz="0" w:space="0" w:color="auto"/>
      </w:divBdr>
    </w:div>
    <w:div w:id="655452429">
      <w:bodyDiv w:val="1"/>
      <w:marLeft w:val="0"/>
      <w:marRight w:val="0"/>
      <w:marTop w:val="0"/>
      <w:marBottom w:val="0"/>
      <w:divBdr>
        <w:top w:val="none" w:sz="0" w:space="0" w:color="auto"/>
        <w:left w:val="none" w:sz="0" w:space="0" w:color="auto"/>
        <w:bottom w:val="none" w:sz="0" w:space="0" w:color="auto"/>
        <w:right w:val="none" w:sz="0" w:space="0" w:color="auto"/>
      </w:divBdr>
    </w:div>
    <w:div w:id="1569876027">
      <w:bodyDiv w:val="1"/>
      <w:marLeft w:val="0"/>
      <w:marRight w:val="0"/>
      <w:marTop w:val="0"/>
      <w:marBottom w:val="0"/>
      <w:divBdr>
        <w:top w:val="none" w:sz="0" w:space="0" w:color="auto"/>
        <w:left w:val="none" w:sz="0" w:space="0" w:color="auto"/>
        <w:bottom w:val="none" w:sz="0" w:space="0" w:color="auto"/>
        <w:right w:val="none" w:sz="0" w:space="0" w:color="auto"/>
      </w:divBdr>
    </w:div>
    <w:div w:id="1997877418">
      <w:bodyDiv w:val="1"/>
      <w:marLeft w:val="0"/>
      <w:marRight w:val="0"/>
      <w:marTop w:val="0"/>
      <w:marBottom w:val="0"/>
      <w:divBdr>
        <w:top w:val="none" w:sz="0" w:space="0" w:color="auto"/>
        <w:left w:val="none" w:sz="0" w:space="0" w:color="auto"/>
        <w:bottom w:val="none" w:sz="0" w:space="0" w:color="auto"/>
        <w:right w:val="none" w:sz="0" w:space="0" w:color="auto"/>
      </w:divBdr>
      <w:divsChild>
        <w:div w:id="730615731">
          <w:marLeft w:val="0"/>
          <w:marRight w:val="0"/>
          <w:marTop w:val="0"/>
          <w:marBottom w:val="0"/>
          <w:divBdr>
            <w:top w:val="none" w:sz="0" w:space="0" w:color="auto"/>
            <w:left w:val="none" w:sz="0" w:space="0" w:color="auto"/>
            <w:bottom w:val="none" w:sz="0" w:space="0" w:color="auto"/>
            <w:right w:val="none" w:sz="0" w:space="0" w:color="auto"/>
          </w:divBdr>
        </w:div>
        <w:div w:id="335766373">
          <w:marLeft w:val="0"/>
          <w:marRight w:val="0"/>
          <w:marTop w:val="0"/>
          <w:marBottom w:val="0"/>
          <w:divBdr>
            <w:top w:val="none" w:sz="0" w:space="0" w:color="auto"/>
            <w:left w:val="none" w:sz="0" w:space="0" w:color="auto"/>
            <w:bottom w:val="none" w:sz="0" w:space="0" w:color="auto"/>
            <w:right w:val="none" w:sz="0" w:space="0" w:color="auto"/>
          </w:divBdr>
        </w:div>
        <w:div w:id="1232960363">
          <w:marLeft w:val="0"/>
          <w:marRight w:val="0"/>
          <w:marTop w:val="0"/>
          <w:marBottom w:val="0"/>
          <w:divBdr>
            <w:top w:val="none" w:sz="0" w:space="0" w:color="auto"/>
            <w:left w:val="none" w:sz="0" w:space="0" w:color="auto"/>
            <w:bottom w:val="none" w:sz="0" w:space="0" w:color="auto"/>
            <w:right w:val="none" w:sz="0" w:space="0" w:color="auto"/>
          </w:divBdr>
        </w:div>
        <w:div w:id="1657566080">
          <w:marLeft w:val="0"/>
          <w:marRight w:val="0"/>
          <w:marTop w:val="0"/>
          <w:marBottom w:val="0"/>
          <w:divBdr>
            <w:top w:val="none" w:sz="0" w:space="0" w:color="auto"/>
            <w:left w:val="none" w:sz="0" w:space="0" w:color="auto"/>
            <w:bottom w:val="none" w:sz="0" w:space="0" w:color="auto"/>
            <w:right w:val="none" w:sz="0" w:space="0" w:color="auto"/>
          </w:divBdr>
        </w:div>
        <w:div w:id="228343105">
          <w:marLeft w:val="0"/>
          <w:marRight w:val="0"/>
          <w:marTop w:val="0"/>
          <w:marBottom w:val="0"/>
          <w:divBdr>
            <w:top w:val="none" w:sz="0" w:space="0" w:color="auto"/>
            <w:left w:val="none" w:sz="0" w:space="0" w:color="auto"/>
            <w:bottom w:val="none" w:sz="0" w:space="0" w:color="auto"/>
            <w:right w:val="none" w:sz="0" w:space="0" w:color="auto"/>
          </w:divBdr>
        </w:div>
        <w:div w:id="2032800214">
          <w:marLeft w:val="0"/>
          <w:marRight w:val="0"/>
          <w:marTop w:val="0"/>
          <w:marBottom w:val="0"/>
          <w:divBdr>
            <w:top w:val="none" w:sz="0" w:space="0" w:color="auto"/>
            <w:left w:val="none" w:sz="0" w:space="0" w:color="auto"/>
            <w:bottom w:val="none" w:sz="0" w:space="0" w:color="auto"/>
            <w:right w:val="none" w:sz="0" w:space="0" w:color="auto"/>
          </w:divBdr>
        </w:div>
        <w:div w:id="1217159970">
          <w:marLeft w:val="0"/>
          <w:marRight w:val="0"/>
          <w:marTop w:val="0"/>
          <w:marBottom w:val="0"/>
          <w:divBdr>
            <w:top w:val="none" w:sz="0" w:space="0" w:color="auto"/>
            <w:left w:val="none" w:sz="0" w:space="0" w:color="auto"/>
            <w:bottom w:val="none" w:sz="0" w:space="0" w:color="auto"/>
            <w:right w:val="none" w:sz="0" w:space="0" w:color="auto"/>
          </w:divBdr>
        </w:div>
        <w:div w:id="1005784771">
          <w:marLeft w:val="0"/>
          <w:marRight w:val="0"/>
          <w:marTop w:val="0"/>
          <w:marBottom w:val="0"/>
          <w:divBdr>
            <w:top w:val="none" w:sz="0" w:space="0" w:color="auto"/>
            <w:left w:val="none" w:sz="0" w:space="0" w:color="auto"/>
            <w:bottom w:val="none" w:sz="0" w:space="0" w:color="auto"/>
            <w:right w:val="none" w:sz="0" w:space="0" w:color="auto"/>
          </w:divBdr>
        </w:div>
        <w:div w:id="1295596102">
          <w:marLeft w:val="0"/>
          <w:marRight w:val="0"/>
          <w:marTop w:val="0"/>
          <w:marBottom w:val="0"/>
          <w:divBdr>
            <w:top w:val="none" w:sz="0" w:space="0" w:color="auto"/>
            <w:left w:val="none" w:sz="0" w:space="0" w:color="auto"/>
            <w:bottom w:val="none" w:sz="0" w:space="0" w:color="auto"/>
            <w:right w:val="none" w:sz="0" w:space="0" w:color="auto"/>
          </w:divBdr>
        </w:div>
        <w:div w:id="844321017">
          <w:marLeft w:val="0"/>
          <w:marRight w:val="0"/>
          <w:marTop w:val="0"/>
          <w:marBottom w:val="0"/>
          <w:divBdr>
            <w:top w:val="none" w:sz="0" w:space="0" w:color="auto"/>
            <w:left w:val="none" w:sz="0" w:space="0" w:color="auto"/>
            <w:bottom w:val="none" w:sz="0" w:space="0" w:color="auto"/>
            <w:right w:val="none" w:sz="0" w:space="0" w:color="auto"/>
          </w:divBdr>
        </w:div>
        <w:div w:id="2113818325">
          <w:marLeft w:val="0"/>
          <w:marRight w:val="0"/>
          <w:marTop w:val="0"/>
          <w:marBottom w:val="0"/>
          <w:divBdr>
            <w:top w:val="none" w:sz="0" w:space="0" w:color="auto"/>
            <w:left w:val="none" w:sz="0" w:space="0" w:color="auto"/>
            <w:bottom w:val="none" w:sz="0" w:space="0" w:color="auto"/>
            <w:right w:val="none" w:sz="0" w:space="0" w:color="auto"/>
          </w:divBdr>
        </w:div>
        <w:div w:id="1870801254">
          <w:marLeft w:val="0"/>
          <w:marRight w:val="0"/>
          <w:marTop w:val="0"/>
          <w:marBottom w:val="0"/>
          <w:divBdr>
            <w:top w:val="none" w:sz="0" w:space="0" w:color="auto"/>
            <w:left w:val="none" w:sz="0" w:space="0" w:color="auto"/>
            <w:bottom w:val="none" w:sz="0" w:space="0" w:color="auto"/>
            <w:right w:val="none" w:sz="0" w:space="0" w:color="auto"/>
          </w:divBdr>
        </w:div>
        <w:div w:id="1205172980">
          <w:marLeft w:val="0"/>
          <w:marRight w:val="0"/>
          <w:marTop w:val="0"/>
          <w:marBottom w:val="0"/>
          <w:divBdr>
            <w:top w:val="none" w:sz="0" w:space="0" w:color="auto"/>
            <w:left w:val="none" w:sz="0" w:space="0" w:color="auto"/>
            <w:bottom w:val="none" w:sz="0" w:space="0" w:color="auto"/>
            <w:right w:val="none" w:sz="0" w:space="0" w:color="auto"/>
          </w:divBdr>
        </w:div>
        <w:div w:id="552738427">
          <w:marLeft w:val="0"/>
          <w:marRight w:val="0"/>
          <w:marTop w:val="0"/>
          <w:marBottom w:val="0"/>
          <w:divBdr>
            <w:top w:val="none" w:sz="0" w:space="0" w:color="auto"/>
            <w:left w:val="none" w:sz="0" w:space="0" w:color="auto"/>
            <w:bottom w:val="none" w:sz="0" w:space="0" w:color="auto"/>
            <w:right w:val="none" w:sz="0" w:space="0" w:color="auto"/>
          </w:divBdr>
        </w:div>
        <w:div w:id="1448234995">
          <w:marLeft w:val="0"/>
          <w:marRight w:val="0"/>
          <w:marTop w:val="0"/>
          <w:marBottom w:val="0"/>
          <w:divBdr>
            <w:top w:val="none" w:sz="0" w:space="0" w:color="auto"/>
            <w:left w:val="none" w:sz="0" w:space="0" w:color="auto"/>
            <w:bottom w:val="none" w:sz="0" w:space="0" w:color="auto"/>
            <w:right w:val="none" w:sz="0" w:space="0" w:color="auto"/>
          </w:divBdr>
        </w:div>
        <w:div w:id="1127698390">
          <w:marLeft w:val="0"/>
          <w:marRight w:val="0"/>
          <w:marTop w:val="0"/>
          <w:marBottom w:val="0"/>
          <w:divBdr>
            <w:top w:val="none" w:sz="0" w:space="0" w:color="auto"/>
            <w:left w:val="none" w:sz="0" w:space="0" w:color="auto"/>
            <w:bottom w:val="none" w:sz="0" w:space="0" w:color="auto"/>
            <w:right w:val="none" w:sz="0" w:space="0" w:color="auto"/>
          </w:divBdr>
        </w:div>
        <w:div w:id="1580091284">
          <w:marLeft w:val="0"/>
          <w:marRight w:val="0"/>
          <w:marTop w:val="0"/>
          <w:marBottom w:val="0"/>
          <w:divBdr>
            <w:top w:val="none" w:sz="0" w:space="0" w:color="auto"/>
            <w:left w:val="none" w:sz="0" w:space="0" w:color="auto"/>
            <w:bottom w:val="none" w:sz="0" w:space="0" w:color="auto"/>
            <w:right w:val="none" w:sz="0" w:space="0" w:color="auto"/>
          </w:divBdr>
        </w:div>
        <w:div w:id="205341195">
          <w:marLeft w:val="0"/>
          <w:marRight w:val="0"/>
          <w:marTop w:val="0"/>
          <w:marBottom w:val="0"/>
          <w:divBdr>
            <w:top w:val="none" w:sz="0" w:space="0" w:color="auto"/>
            <w:left w:val="none" w:sz="0" w:space="0" w:color="auto"/>
            <w:bottom w:val="none" w:sz="0" w:space="0" w:color="auto"/>
            <w:right w:val="none" w:sz="0" w:space="0" w:color="auto"/>
          </w:divBdr>
        </w:div>
        <w:div w:id="940189586">
          <w:marLeft w:val="0"/>
          <w:marRight w:val="0"/>
          <w:marTop w:val="0"/>
          <w:marBottom w:val="0"/>
          <w:divBdr>
            <w:top w:val="none" w:sz="0" w:space="0" w:color="auto"/>
            <w:left w:val="none" w:sz="0" w:space="0" w:color="auto"/>
            <w:bottom w:val="none" w:sz="0" w:space="0" w:color="auto"/>
            <w:right w:val="none" w:sz="0" w:space="0" w:color="auto"/>
          </w:divBdr>
        </w:div>
        <w:div w:id="414398881">
          <w:marLeft w:val="0"/>
          <w:marRight w:val="0"/>
          <w:marTop w:val="0"/>
          <w:marBottom w:val="0"/>
          <w:divBdr>
            <w:top w:val="none" w:sz="0" w:space="0" w:color="auto"/>
            <w:left w:val="none" w:sz="0" w:space="0" w:color="auto"/>
            <w:bottom w:val="none" w:sz="0" w:space="0" w:color="auto"/>
            <w:right w:val="none" w:sz="0" w:space="0" w:color="auto"/>
          </w:divBdr>
        </w:div>
        <w:div w:id="14116663">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46421720">
          <w:marLeft w:val="0"/>
          <w:marRight w:val="0"/>
          <w:marTop w:val="0"/>
          <w:marBottom w:val="0"/>
          <w:divBdr>
            <w:top w:val="none" w:sz="0" w:space="0" w:color="auto"/>
            <w:left w:val="none" w:sz="0" w:space="0" w:color="auto"/>
            <w:bottom w:val="none" w:sz="0" w:space="0" w:color="auto"/>
            <w:right w:val="none" w:sz="0" w:space="0" w:color="auto"/>
          </w:divBdr>
        </w:div>
        <w:div w:id="357657145">
          <w:marLeft w:val="0"/>
          <w:marRight w:val="0"/>
          <w:marTop w:val="0"/>
          <w:marBottom w:val="0"/>
          <w:divBdr>
            <w:top w:val="none" w:sz="0" w:space="0" w:color="auto"/>
            <w:left w:val="none" w:sz="0" w:space="0" w:color="auto"/>
            <w:bottom w:val="none" w:sz="0" w:space="0" w:color="auto"/>
            <w:right w:val="none" w:sz="0" w:space="0" w:color="auto"/>
          </w:divBdr>
        </w:div>
        <w:div w:id="870072211">
          <w:marLeft w:val="0"/>
          <w:marRight w:val="0"/>
          <w:marTop w:val="0"/>
          <w:marBottom w:val="0"/>
          <w:divBdr>
            <w:top w:val="none" w:sz="0" w:space="0" w:color="auto"/>
            <w:left w:val="none" w:sz="0" w:space="0" w:color="auto"/>
            <w:bottom w:val="none" w:sz="0" w:space="0" w:color="auto"/>
            <w:right w:val="none" w:sz="0" w:space="0" w:color="auto"/>
          </w:divBdr>
        </w:div>
        <w:div w:id="115687500">
          <w:marLeft w:val="0"/>
          <w:marRight w:val="0"/>
          <w:marTop w:val="0"/>
          <w:marBottom w:val="0"/>
          <w:divBdr>
            <w:top w:val="none" w:sz="0" w:space="0" w:color="auto"/>
            <w:left w:val="none" w:sz="0" w:space="0" w:color="auto"/>
            <w:bottom w:val="none" w:sz="0" w:space="0" w:color="auto"/>
            <w:right w:val="none" w:sz="0" w:space="0" w:color="auto"/>
          </w:divBdr>
        </w:div>
        <w:div w:id="1056733882">
          <w:marLeft w:val="0"/>
          <w:marRight w:val="0"/>
          <w:marTop w:val="0"/>
          <w:marBottom w:val="0"/>
          <w:divBdr>
            <w:top w:val="none" w:sz="0" w:space="0" w:color="auto"/>
            <w:left w:val="none" w:sz="0" w:space="0" w:color="auto"/>
            <w:bottom w:val="none" w:sz="0" w:space="0" w:color="auto"/>
            <w:right w:val="none" w:sz="0" w:space="0" w:color="auto"/>
          </w:divBdr>
        </w:div>
        <w:div w:id="1356034410">
          <w:marLeft w:val="0"/>
          <w:marRight w:val="0"/>
          <w:marTop w:val="0"/>
          <w:marBottom w:val="0"/>
          <w:divBdr>
            <w:top w:val="none" w:sz="0" w:space="0" w:color="auto"/>
            <w:left w:val="none" w:sz="0" w:space="0" w:color="auto"/>
            <w:bottom w:val="none" w:sz="0" w:space="0" w:color="auto"/>
            <w:right w:val="none" w:sz="0" w:space="0" w:color="auto"/>
          </w:divBdr>
        </w:div>
        <w:div w:id="277225814">
          <w:marLeft w:val="0"/>
          <w:marRight w:val="0"/>
          <w:marTop w:val="0"/>
          <w:marBottom w:val="0"/>
          <w:divBdr>
            <w:top w:val="none" w:sz="0" w:space="0" w:color="auto"/>
            <w:left w:val="none" w:sz="0" w:space="0" w:color="auto"/>
            <w:bottom w:val="none" w:sz="0" w:space="0" w:color="auto"/>
            <w:right w:val="none" w:sz="0" w:space="0" w:color="auto"/>
          </w:divBdr>
        </w:div>
        <w:div w:id="5787826">
          <w:marLeft w:val="0"/>
          <w:marRight w:val="0"/>
          <w:marTop w:val="0"/>
          <w:marBottom w:val="0"/>
          <w:divBdr>
            <w:top w:val="none" w:sz="0" w:space="0" w:color="auto"/>
            <w:left w:val="none" w:sz="0" w:space="0" w:color="auto"/>
            <w:bottom w:val="none" w:sz="0" w:space="0" w:color="auto"/>
            <w:right w:val="none" w:sz="0" w:space="0" w:color="auto"/>
          </w:divBdr>
        </w:div>
        <w:div w:id="1323897070">
          <w:marLeft w:val="0"/>
          <w:marRight w:val="0"/>
          <w:marTop w:val="0"/>
          <w:marBottom w:val="0"/>
          <w:divBdr>
            <w:top w:val="none" w:sz="0" w:space="0" w:color="auto"/>
            <w:left w:val="none" w:sz="0" w:space="0" w:color="auto"/>
            <w:bottom w:val="none" w:sz="0" w:space="0" w:color="auto"/>
            <w:right w:val="none" w:sz="0" w:space="0" w:color="auto"/>
          </w:divBdr>
        </w:div>
        <w:div w:id="66462737">
          <w:marLeft w:val="0"/>
          <w:marRight w:val="0"/>
          <w:marTop w:val="0"/>
          <w:marBottom w:val="0"/>
          <w:divBdr>
            <w:top w:val="none" w:sz="0" w:space="0" w:color="auto"/>
            <w:left w:val="none" w:sz="0" w:space="0" w:color="auto"/>
            <w:bottom w:val="none" w:sz="0" w:space="0" w:color="auto"/>
            <w:right w:val="none" w:sz="0" w:space="0" w:color="auto"/>
          </w:divBdr>
        </w:div>
        <w:div w:id="1126049413">
          <w:marLeft w:val="0"/>
          <w:marRight w:val="0"/>
          <w:marTop w:val="0"/>
          <w:marBottom w:val="0"/>
          <w:divBdr>
            <w:top w:val="none" w:sz="0" w:space="0" w:color="auto"/>
            <w:left w:val="none" w:sz="0" w:space="0" w:color="auto"/>
            <w:bottom w:val="none" w:sz="0" w:space="0" w:color="auto"/>
            <w:right w:val="none" w:sz="0" w:space="0" w:color="auto"/>
          </w:divBdr>
        </w:div>
        <w:div w:id="1508911193">
          <w:marLeft w:val="0"/>
          <w:marRight w:val="0"/>
          <w:marTop w:val="0"/>
          <w:marBottom w:val="0"/>
          <w:divBdr>
            <w:top w:val="none" w:sz="0" w:space="0" w:color="auto"/>
            <w:left w:val="none" w:sz="0" w:space="0" w:color="auto"/>
            <w:bottom w:val="none" w:sz="0" w:space="0" w:color="auto"/>
            <w:right w:val="none" w:sz="0" w:space="0" w:color="auto"/>
          </w:divBdr>
        </w:div>
        <w:div w:id="2103068051">
          <w:marLeft w:val="0"/>
          <w:marRight w:val="0"/>
          <w:marTop w:val="0"/>
          <w:marBottom w:val="0"/>
          <w:divBdr>
            <w:top w:val="none" w:sz="0" w:space="0" w:color="auto"/>
            <w:left w:val="none" w:sz="0" w:space="0" w:color="auto"/>
            <w:bottom w:val="none" w:sz="0" w:space="0" w:color="auto"/>
            <w:right w:val="none" w:sz="0" w:space="0" w:color="auto"/>
          </w:divBdr>
        </w:div>
        <w:div w:id="721637834">
          <w:marLeft w:val="0"/>
          <w:marRight w:val="0"/>
          <w:marTop w:val="0"/>
          <w:marBottom w:val="0"/>
          <w:divBdr>
            <w:top w:val="none" w:sz="0" w:space="0" w:color="auto"/>
            <w:left w:val="none" w:sz="0" w:space="0" w:color="auto"/>
            <w:bottom w:val="none" w:sz="0" w:space="0" w:color="auto"/>
            <w:right w:val="none" w:sz="0" w:space="0" w:color="auto"/>
          </w:divBdr>
        </w:div>
        <w:div w:id="1517840834">
          <w:marLeft w:val="0"/>
          <w:marRight w:val="0"/>
          <w:marTop w:val="0"/>
          <w:marBottom w:val="0"/>
          <w:divBdr>
            <w:top w:val="none" w:sz="0" w:space="0" w:color="auto"/>
            <w:left w:val="none" w:sz="0" w:space="0" w:color="auto"/>
            <w:bottom w:val="none" w:sz="0" w:space="0" w:color="auto"/>
            <w:right w:val="none" w:sz="0" w:space="0" w:color="auto"/>
          </w:divBdr>
        </w:div>
        <w:div w:id="1852211039">
          <w:marLeft w:val="0"/>
          <w:marRight w:val="0"/>
          <w:marTop w:val="0"/>
          <w:marBottom w:val="0"/>
          <w:divBdr>
            <w:top w:val="none" w:sz="0" w:space="0" w:color="auto"/>
            <w:left w:val="none" w:sz="0" w:space="0" w:color="auto"/>
            <w:bottom w:val="none" w:sz="0" w:space="0" w:color="auto"/>
            <w:right w:val="none" w:sz="0" w:space="0" w:color="auto"/>
          </w:divBdr>
        </w:div>
        <w:div w:id="526332181">
          <w:marLeft w:val="0"/>
          <w:marRight w:val="0"/>
          <w:marTop w:val="0"/>
          <w:marBottom w:val="0"/>
          <w:divBdr>
            <w:top w:val="none" w:sz="0" w:space="0" w:color="auto"/>
            <w:left w:val="none" w:sz="0" w:space="0" w:color="auto"/>
            <w:bottom w:val="none" w:sz="0" w:space="0" w:color="auto"/>
            <w:right w:val="none" w:sz="0" w:space="0" w:color="auto"/>
          </w:divBdr>
        </w:div>
        <w:div w:id="259215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nation.com.pk/lahore/14-Jul-2009/Refurbishment-of-Bulleh-Shah-shrine-completed"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tanqeed.org/2016/02/mother-makli-a-living-heri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far16</b:Tag>
    <b:SourceType>Report</b:SourceType>
    <b:Guid>{544886C9-09DF-4D05-B24A-70B7D57351A5}</b:Guid>
    <b:Author>
      <b:Author>
        <b:NameList>
          <b:Person>
            <b:Last>farhat rasul</b:Last>
            <b:First>ummara</b:First>
            <b:Middle>fatima, sundas sohail</b:Middle>
          </b:Person>
        </b:NameList>
      </b:Author>
    </b:Author>
    <b:Title>Religion Tourism and Entrepreneurial Development</b:Title>
    <b:Year>2016</b:Year>
    <b:Publisher>siuth asian studies</b:Publisher>
    <b:City>lahore</b:City>
    <b:Pages>279-289</b:Pages>
    <b:ShortTitle>a case study of data ganj baksh shrine</b:ShortTitle>
    <b:URL>http://pu.edu.pk/images/journal/csas/PDF/18%20Farhat%20Rasul_v31_no1_jan-jun2016.pdf</b:URL>
    <b:RefOrder>1</b:RefOrder>
  </b:Source>
</b:Sources>
</file>

<file path=customXml/itemProps1.xml><?xml version="1.0" encoding="utf-8"?>
<ds:datastoreItem xmlns:ds="http://schemas.openxmlformats.org/officeDocument/2006/customXml" ds:itemID="{3B29BDC8-683F-4EB4-99BF-2339AEA5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18</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11073</cp:lastModifiedBy>
  <cp:revision>401</cp:revision>
  <dcterms:created xsi:type="dcterms:W3CDTF">2017-05-03T06:11:00Z</dcterms:created>
  <dcterms:modified xsi:type="dcterms:W3CDTF">2019-08-26T09:35:00Z</dcterms:modified>
</cp:coreProperties>
</file>